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480" w:lineRule="auto"/>
        <w:jc w:val="center"/>
        <w:rPr>
          <w:rFonts w:ascii="Arial" w:hAnsi="Arial" w:cs="宋体"/>
          <w:b/>
          <w:bCs/>
          <w:color w:val="000000"/>
          <w:kern w:val="0"/>
          <w:sz w:val="30"/>
          <w:szCs w:val="30"/>
        </w:rPr>
      </w:pPr>
      <w:bookmarkStart w:id="0" w:name="_GoBack"/>
      <w:bookmarkEnd w:id="0"/>
    </w:p>
    <w:p>
      <w:pPr>
        <w:widowControl/>
        <w:spacing w:line="480" w:lineRule="auto"/>
        <w:jc w:val="center"/>
        <w:rPr>
          <w:rFonts w:ascii="宋体" w:hAnsi="宋体" w:cs="宋体"/>
          <w:b/>
          <w:bCs/>
          <w:color w:val="000000"/>
          <w:kern w:val="0"/>
          <w:sz w:val="27"/>
          <w:szCs w:val="27"/>
        </w:rPr>
      </w:pPr>
      <w:r>
        <w:rPr>
          <w:rFonts w:hint="eastAsia" w:ascii="Arial" w:hAnsi="Arial" w:cs="宋体"/>
          <w:b/>
          <w:bCs/>
          <w:color w:val="000000"/>
          <w:kern w:val="0"/>
          <w:sz w:val="30"/>
          <w:szCs w:val="30"/>
        </w:rPr>
        <w:t>西南交通大学教职工重大疾病医疗补助办法</w:t>
      </w:r>
      <w:r>
        <w:rPr>
          <w:rFonts w:hint="eastAsia" w:ascii="Arial" w:hAnsi="Arial" w:cs="宋体"/>
          <w:b/>
          <w:bCs/>
          <w:color w:val="000000"/>
          <w:kern w:val="0"/>
          <w:sz w:val="27"/>
          <w:szCs w:val="27"/>
        </w:rPr>
        <w:t>（试行</w:t>
      </w:r>
      <w:r>
        <w:rPr>
          <w:rFonts w:hint="eastAsia" w:ascii="宋体" w:hAnsi="宋体" w:cs="宋体"/>
          <w:b/>
          <w:bCs/>
          <w:color w:val="000000"/>
          <w:kern w:val="0"/>
          <w:sz w:val="27"/>
          <w:szCs w:val="27"/>
        </w:rPr>
        <w:t>）</w:t>
      </w:r>
    </w:p>
    <w:p>
      <w:pPr>
        <w:widowControl/>
        <w:spacing w:line="480" w:lineRule="auto"/>
        <w:jc w:val="center"/>
        <w:rPr>
          <w:rFonts w:ascii="宋体"/>
          <w:b/>
          <w:bCs/>
          <w:color w:val="000000"/>
          <w:kern w:val="0"/>
          <w:sz w:val="27"/>
          <w:szCs w:val="27"/>
        </w:rPr>
      </w:pPr>
      <w:r>
        <w:rPr>
          <w:rFonts w:hint="eastAsia" w:ascii="宋体" w:hAnsi="宋体" w:cs="宋体"/>
          <w:b/>
          <w:bCs/>
          <w:color w:val="000000"/>
          <w:kern w:val="0"/>
          <w:sz w:val="27"/>
          <w:szCs w:val="27"/>
        </w:rPr>
        <w:t>（征求意见稿）</w:t>
      </w:r>
    </w:p>
    <w:p>
      <w:pPr>
        <w:widowControl/>
        <w:spacing w:line="480" w:lineRule="auto"/>
        <w:rPr>
          <w:rFonts w:ascii="Arial" w:hAnsi="Arial" w:cs="Arial"/>
          <w:color w:val="000000"/>
          <w:kern w:val="0"/>
        </w:rPr>
      </w:pPr>
    </w:p>
    <w:p>
      <w:pPr>
        <w:widowControl/>
        <w:spacing w:line="480" w:lineRule="auto"/>
        <w:jc w:val="center"/>
        <w:rPr>
          <w:rFonts w:ascii="Arial" w:hAnsi="Arial" w:cs="Arial"/>
          <w:color w:val="000000"/>
          <w:kern w:val="0"/>
          <w:sz w:val="30"/>
          <w:szCs w:val="30"/>
        </w:rPr>
      </w:pPr>
      <w:r>
        <w:rPr>
          <w:rFonts w:hint="eastAsia" w:ascii="Arial" w:hAnsi="Arial" w:cs="宋体"/>
          <w:b/>
          <w:bCs/>
          <w:color w:val="000000"/>
          <w:kern w:val="0"/>
          <w:sz w:val="30"/>
          <w:szCs w:val="30"/>
        </w:rPr>
        <w:t>第一章</w:t>
      </w:r>
      <w:r>
        <w:rPr>
          <w:rFonts w:ascii="Arial" w:hAnsi="Arial" w:cs="Arial"/>
          <w:b/>
          <w:bCs/>
          <w:color w:val="000000"/>
          <w:kern w:val="0"/>
          <w:sz w:val="30"/>
          <w:szCs w:val="30"/>
        </w:rPr>
        <w:t xml:space="preserve">  </w:t>
      </w:r>
      <w:r>
        <w:rPr>
          <w:rFonts w:hint="eastAsia" w:ascii="Arial" w:hAnsi="Arial" w:cs="宋体"/>
          <w:b/>
          <w:bCs/>
          <w:color w:val="000000"/>
          <w:kern w:val="0"/>
          <w:sz w:val="30"/>
          <w:szCs w:val="30"/>
        </w:rPr>
        <w:t>总则</w:t>
      </w:r>
    </w:p>
    <w:p>
      <w:pPr>
        <w:widowControl/>
        <w:spacing w:line="480" w:lineRule="auto"/>
        <w:jc w:val="left"/>
        <w:rPr>
          <w:rFonts w:ascii="Arial" w:hAnsi="Arial" w:cs="Arial"/>
          <w:color w:val="000000"/>
          <w:kern w:val="0"/>
          <w:sz w:val="30"/>
          <w:szCs w:val="30"/>
        </w:rPr>
      </w:pPr>
      <w:r>
        <w:rPr>
          <w:rFonts w:ascii="Arial" w:hAnsi="Arial" w:cs="Arial"/>
          <w:color w:val="000000"/>
          <w:kern w:val="0"/>
        </w:rPr>
        <w:t>       </w:t>
      </w:r>
      <w:r>
        <w:rPr>
          <w:rFonts w:ascii="Arial" w:hAnsi="Arial" w:cs="Arial"/>
          <w:color w:val="000000"/>
          <w:kern w:val="0"/>
          <w:sz w:val="30"/>
          <w:szCs w:val="30"/>
        </w:rPr>
        <w:t> </w:t>
      </w:r>
      <w:r>
        <w:rPr>
          <w:rFonts w:hint="eastAsia" w:ascii="Arial" w:hAnsi="Arial" w:cs="Arial"/>
          <w:color w:val="000000"/>
          <w:kern w:val="0"/>
          <w:sz w:val="30"/>
          <w:szCs w:val="30"/>
        </w:rPr>
        <w:t xml:space="preserve"> </w:t>
      </w:r>
      <w:r>
        <w:rPr>
          <w:rFonts w:hint="eastAsia" w:ascii="Arial" w:hAnsi="Arial" w:cs="宋体"/>
          <w:b/>
          <w:bCs/>
          <w:color w:val="000000"/>
          <w:kern w:val="0"/>
          <w:sz w:val="30"/>
          <w:szCs w:val="30"/>
        </w:rPr>
        <w:t>第一条</w:t>
      </w:r>
      <w:r>
        <w:rPr>
          <w:rFonts w:hint="eastAsia" w:ascii="Arial" w:hAnsi="Arial" w:cs="宋体"/>
          <w:color w:val="000000"/>
          <w:kern w:val="0"/>
          <w:sz w:val="30"/>
          <w:szCs w:val="30"/>
        </w:rPr>
        <w:t>　为帮助患有重大疾病、</w:t>
      </w:r>
      <w:r>
        <w:rPr>
          <w:rFonts w:ascii="Arial" w:hAnsi="Arial" w:cs="宋体"/>
          <w:color w:val="000000"/>
          <w:kern w:val="0"/>
          <w:sz w:val="30"/>
          <w:szCs w:val="30"/>
        </w:rPr>
        <w:t>且</w:t>
      </w:r>
      <w:r>
        <w:rPr>
          <w:rFonts w:hint="eastAsia" w:ascii="Arial" w:hAnsi="Arial" w:cs="宋体"/>
          <w:color w:val="000000"/>
          <w:kern w:val="0"/>
          <w:sz w:val="30"/>
          <w:szCs w:val="30"/>
        </w:rPr>
        <w:t>造成家庭生活困难的教职工减轻医疗费负担</w:t>
      </w:r>
      <w:r>
        <w:rPr>
          <w:rFonts w:hint="eastAsia" w:ascii="仿宋" w:hAnsi="仿宋" w:eastAsia="仿宋" w:cs="仿宋"/>
          <w:color w:val="000000"/>
          <w:kern w:val="0"/>
          <w:sz w:val="30"/>
          <w:szCs w:val="30"/>
        </w:rPr>
        <w:t>，</w:t>
      </w:r>
      <w:r>
        <w:rPr>
          <w:rFonts w:hint="eastAsia" w:ascii="Arial" w:hAnsi="Arial" w:cs="宋体"/>
          <w:color w:val="000000"/>
          <w:kern w:val="0"/>
          <w:sz w:val="30"/>
          <w:szCs w:val="30"/>
        </w:rPr>
        <w:t>特制定本办法。</w:t>
      </w:r>
    </w:p>
    <w:p>
      <w:pPr>
        <w:widowControl/>
        <w:spacing w:line="480" w:lineRule="auto"/>
        <w:jc w:val="center"/>
        <w:rPr>
          <w:rFonts w:ascii="Arial" w:hAnsi="Arial" w:cs="Arial"/>
          <w:color w:val="000000"/>
          <w:kern w:val="0"/>
          <w:sz w:val="30"/>
          <w:szCs w:val="30"/>
        </w:rPr>
      </w:pPr>
      <w:r>
        <w:rPr>
          <w:rFonts w:hint="eastAsia" w:ascii="Arial" w:hAnsi="Arial" w:cs="宋体"/>
          <w:b/>
          <w:bCs/>
          <w:color w:val="000000"/>
          <w:kern w:val="0"/>
          <w:sz w:val="30"/>
          <w:szCs w:val="30"/>
        </w:rPr>
        <w:t>第二章</w:t>
      </w:r>
      <w:r>
        <w:rPr>
          <w:rFonts w:ascii="Arial" w:hAnsi="Arial" w:cs="Arial"/>
          <w:b/>
          <w:bCs/>
          <w:color w:val="000000"/>
          <w:kern w:val="0"/>
          <w:sz w:val="30"/>
          <w:szCs w:val="30"/>
        </w:rPr>
        <w:t xml:space="preserve">  </w:t>
      </w:r>
      <w:r>
        <w:rPr>
          <w:rFonts w:hint="eastAsia" w:ascii="Arial" w:hAnsi="Arial" w:cs="宋体"/>
          <w:b/>
          <w:bCs/>
          <w:color w:val="000000"/>
          <w:kern w:val="0"/>
          <w:sz w:val="30"/>
          <w:szCs w:val="30"/>
        </w:rPr>
        <w:t>机构设置</w:t>
      </w:r>
    </w:p>
    <w:p>
      <w:pPr>
        <w:widowControl/>
        <w:spacing w:line="480" w:lineRule="auto"/>
        <w:jc w:val="left"/>
        <w:rPr>
          <w:rFonts w:ascii="Arial" w:hAnsi="Arial" w:cs="Arial"/>
          <w:color w:val="000000"/>
          <w:kern w:val="0"/>
          <w:sz w:val="30"/>
          <w:szCs w:val="30"/>
        </w:rPr>
      </w:pPr>
      <w:r>
        <w:rPr>
          <w:rFonts w:ascii="Arial" w:hAnsi="Arial" w:cs="Arial"/>
          <w:color w:val="000000"/>
          <w:kern w:val="0"/>
          <w:sz w:val="30"/>
          <w:szCs w:val="30"/>
        </w:rPr>
        <w:t>       </w:t>
      </w:r>
      <w:r>
        <w:rPr>
          <w:rFonts w:hint="eastAsia" w:ascii="Arial" w:hAnsi="Arial" w:cs="宋体"/>
          <w:b/>
          <w:bCs/>
          <w:color w:val="000000"/>
          <w:kern w:val="0"/>
          <w:sz w:val="30"/>
          <w:szCs w:val="30"/>
        </w:rPr>
        <w:t>第二条</w:t>
      </w:r>
      <w:r>
        <w:rPr>
          <w:rFonts w:ascii="Arial" w:hAnsi="Arial" w:cs="Arial"/>
          <w:color w:val="000000"/>
          <w:kern w:val="0"/>
          <w:sz w:val="30"/>
          <w:szCs w:val="30"/>
        </w:rPr>
        <w:t xml:space="preserve">  </w:t>
      </w:r>
      <w:r>
        <w:rPr>
          <w:rFonts w:hint="eastAsia" w:ascii="Arial" w:hAnsi="Arial" w:cs="Arial"/>
          <w:color w:val="000000"/>
          <w:kern w:val="0"/>
          <w:sz w:val="30"/>
          <w:szCs w:val="30"/>
        </w:rPr>
        <w:t>学校成立西南交通大学教职工重大疾病医疗补助金管理委员会（以下简称医疗补助金管理委员会）。医疗补助金管理委员会下设医疗补助金工作小组。</w:t>
      </w:r>
    </w:p>
    <w:p>
      <w:pPr>
        <w:widowControl/>
        <w:spacing w:line="480" w:lineRule="auto"/>
        <w:jc w:val="left"/>
        <w:rPr>
          <w:rFonts w:ascii="Arial" w:hAnsi="Arial" w:cs="Arial"/>
          <w:color w:val="000000"/>
          <w:kern w:val="0"/>
          <w:sz w:val="30"/>
          <w:szCs w:val="30"/>
        </w:rPr>
      </w:pPr>
      <w:r>
        <w:rPr>
          <w:rFonts w:ascii="Arial" w:hAnsi="Arial" w:cs="Arial"/>
          <w:color w:val="000000"/>
          <w:kern w:val="0"/>
          <w:sz w:val="30"/>
          <w:szCs w:val="30"/>
        </w:rPr>
        <w:t>        </w:t>
      </w:r>
      <w:r>
        <w:rPr>
          <w:rFonts w:hint="eastAsia" w:ascii="Arial" w:hAnsi="Arial" w:cs="宋体"/>
          <w:color w:val="000000"/>
          <w:kern w:val="0"/>
          <w:sz w:val="30"/>
          <w:szCs w:val="30"/>
        </w:rPr>
        <w:t>医疗补助金管理委员会由主管工会校领导</w:t>
      </w:r>
      <w:r>
        <w:rPr>
          <w:rFonts w:hint="eastAsia" w:ascii="宋体" w:hAnsi="宋体" w:cs="宋体"/>
          <w:color w:val="000000"/>
          <w:kern w:val="0"/>
          <w:sz w:val="30"/>
          <w:szCs w:val="30"/>
        </w:rPr>
        <w:t>、</w:t>
      </w:r>
      <w:r>
        <w:rPr>
          <w:rFonts w:hint="eastAsia" w:ascii="Arial" w:hAnsi="Arial" w:cs="宋体"/>
          <w:color w:val="000000"/>
          <w:kern w:val="0"/>
          <w:sz w:val="30"/>
          <w:szCs w:val="30"/>
        </w:rPr>
        <w:t>教代会教职工福利工作委员会正副主任和校工会、人事处、计财处、后勤</w:t>
      </w:r>
      <w:r>
        <w:rPr>
          <w:rFonts w:hint="eastAsia" w:ascii="Arial" w:hAnsi="Arial" w:cs="宋体"/>
          <w:kern w:val="0"/>
          <w:sz w:val="30"/>
          <w:szCs w:val="30"/>
        </w:rPr>
        <w:t>保障</w:t>
      </w:r>
      <w:r>
        <w:rPr>
          <w:rFonts w:hint="eastAsia" w:ascii="Arial" w:hAnsi="Arial" w:cs="宋体"/>
          <w:color w:val="000000"/>
          <w:kern w:val="0"/>
          <w:sz w:val="30"/>
          <w:szCs w:val="30"/>
        </w:rPr>
        <w:t>处的负责人组成。</w:t>
      </w:r>
    </w:p>
    <w:p>
      <w:pPr>
        <w:widowControl/>
        <w:spacing w:line="480" w:lineRule="auto"/>
        <w:jc w:val="left"/>
        <w:rPr>
          <w:rFonts w:ascii="Arial" w:hAnsi="Arial" w:cs="Arial"/>
          <w:color w:val="000000"/>
          <w:kern w:val="0"/>
          <w:sz w:val="30"/>
          <w:szCs w:val="30"/>
        </w:rPr>
      </w:pPr>
      <w:r>
        <w:rPr>
          <w:rFonts w:ascii="Arial" w:hAnsi="Arial" w:cs="Arial"/>
          <w:color w:val="000000"/>
          <w:kern w:val="0"/>
          <w:sz w:val="30"/>
          <w:szCs w:val="30"/>
        </w:rPr>
        <w:t>        </w:t>
      </w:r>
      <w:r>
        <w:rPr>
          <w:rFonts w:hint="eastAsia" w:ascii="Arial" w:hAnsi="Arial" w:cs="宋体"/>
          <w:color w:val="000000"/>
          <w:kern w:val="0"/>
          <w:sz w:val="30"/>
          <w:szCs w:val="30"/>
        </w:rPr>
        <w:t>医疗补助金工作小组成员由校工会、人事处</w:t>
      </w:r>
      <w:r>
        <w:rPr>
          <w:rFonts w:hint="eastAsia" w:ascii="宋体" w:hAnsi="宋体" w:cs="宋体"/>
          <w:color w:val="000000"/>
          <w:kern w:val="0"/>
          <w:sz w:val="30"/>
          <w:szCs w:val="30"/>
        </w:rPr>
        <w:t>（社保中心）</w:t>
      </w:r>
      <w:r>
        <w:rPr>
          <w:rFonts w:hint="eastAsia" w:ascii="Arial" w:hAnsi="Arial" w:cs="宋体"/>
          <w:color w:val="000000"/>
          <w:kern w:val="0"/>
          <w:sz w:val="30"/>
          <w:szCs w:val="30"/>
        </w:rPr>
        <w:t>、后勤保障处</w:t>
      </w:r>
      <w:r>
        <w:rPr>
          <w:rFonts w:hint="eastAsia" w:ascii="宋体" w:hAnsi="宋体" w:cs="宋体"/>
          <w:color w:val="000000"/>
          <w:kern w:val="0"/>
          <w:sz w:val="30"/>
          <w:szCs w:val="30"/>
        </w:rPr>
        <w:t>（</w:t>
      </w:r>
      <w:r>
        <w:rPr>
          <w:rFonts w:hint="eastAsia" w:ascii="Arial" w:hAnsi="Arial" w:cs="宋体"/>
          <w:color w:val="000000"/>
          <w:kern w:val="0"/>
          <w:sz w:val="30"/>
          <w:szCs w:val="30"/>
        </w:rPr>
        <w:t>校医院</w:t>
      </w:r>
      <w:r>
        <w:rPr>
          <w:rFonts w:hint="eastAsia" w:ascii="宋体" w:hAnsi="宋体" w:cs="宋体"/>
          <w:color w:val="000000"/>
          <w:kern w:val="0"/>
          <w:sz w:val="30"/>
          <w:szCs w:val="30"/>
        </w:rPr>
        <w:t>）</w:t>
      </w:r>
      <w:r>
        <w:rPr>
          <w:rFonts w:hint="eastAsia" w:ascii="Arial" w:hAnsi="Arial" w:cs="宋体"/>
          <w:color w:val="000000"/>
          <w:kern w:val="0"/>
          <w:sz w:val="30"/>
          <w:szCs w:val="30"/>
        </w:rPr>
        <w:t>的代表组成</w:t>
      </w:r>
      <w:r>
        <w:rPr>
          <w:rFonts w:hint="eastAsia" w:ascii="仿宋" w:hAnsi="仿宋" w:eastAsia="仿宋" w:cs="仿宋"/>
          <w:color w:val="000000"/>
          <w:kern w:val="0"/>
          <w:sz w:val="30"/>
          <w:szCs w:val="30"/>
        </w:rPr>
        <w:t>，</w:t>
      </w:r>
      <w:r>
        <w:rPr>
          <w:rFonts w:hint="eastAsia" w:ascii="Arial" w:hAnsi="Arial" w:cs="宋体"/>
          <w:color w:val="000000"/>
          <w:kern w:val="0"/>
          <w:sz w:val="30"/>
          <w:szCs w:val="30"/>
        </w:rPr>
        <w:t>工作小组办公室设在校工会。</w:t>
      </w:r>
    </w:p>
    <w:p>
      <w:pPr>
        <w:widowControl/>
        <w:spacing w:line="480" w:lineRule="auto"/>
        <w:jc w:val="left"/>
        <w:rPr>
          <w:rFonts w:ascii="Arial" w:hAnsi="Arial" w:cs="Arial"/>
          <w:color w:val="000000"/>
          <w:kern w:val="0"/>
          <w:sz w:val="30"/>
          <w:szCs w:val="30"/>
        </w:rPr>
      </w:pPr>
      <w:r>
        <w:rPr>
          <w:rFonts w:ascii="Arial" w:hAnsi="Arial" w:cs="Arial"/>
          <w:color w:val="000000"/>
          <w:kern w:val="0"/>
          <w:sz w:val="30"/>
          <w:szCs w:val="30"/>
        </w:rPr>
        <w:t>      </w:t>
      </w:r>
      <w:r>
        <w:rPr>
          <w:rFonts w:ascii="Arial" w:hAnsi="Arial" w:cs="Arial"/>
          <w:b/>
          <w:bCs/>
          <w:color w:val="000000"/>
          <w:kern w:val="0"/>
          <w:sz w:val="30"/>
          <w:szCs w:val="30"/>
        </w:rPr>
        <w:t> </w:t>
      </w:r>
      <w:r>
        <w:rPr>
          <w:rFonts w:hint="eastAsia" w:ascii="Arial" w:hAnsi="Arial" w:cs="宋体"/>
          <w:b/>
          <w:bCs/>
          <w:color w:val="000000"/>
          <w:kern w:val="0"/>
          <w:sz w:val="30"/>
          <w:szCs w:val="30"/>
        </w:rPr>
        <w:t>第三条</w:t>
      </w:r>
      <w:r>
        <w:rPr>
          <w:rFonts w:ascii="Arial" w:hAnsi="Arial" w:cs="Arial"/>
          <w:color w:val="000000"/>
          <w:kern w:val="0"/>
          <w:sz w:val="30"/>
          <w:szCs w:val="30"/>
        </w:rPr>
        <w:t xml:space="preserve">  </w:t>
      </w:r>
      <w:r>
        <w:rPr>
          <w:rFonts w:hint="eastAsia" w:ascii="Arial" w:hAnsi="Arial" w:cs="宋体"/>
          <w:color w:val="000000"/>
          <w:kern w:val="0"/>
          <w:sz w:val="30"/>
          <w:szCs w:val="30"/>
        </w:rPr>
        <w:t>医疗补助金管理委员会职责：</w:t>
      </w:r>
    </w:p>
    <w:p>
      <w:pPr>
        <w:widowControl/>
        <w:spacing w:line="480" w:lineRule="auto"/>
        <w:jc w:val="left"/>
        <w:rPr>
          <w:rFonts w:ascii="Arial" w:hAnsi="Arial" w:cs="Arial"/>
          <w:color w:val="000000"/>
          <w:kern w:val="0"/>
          <w:sz w:val="30"/>
          <w:szCs w:val="30"/>
        </w:rPr>
      </w:pPr>
      <w:r>
        <w:rPr>
          <w:rFonts w:ascii="Arial" w:hAnsi="Arial" w:cs="Arial"/>
          <w:color w:val="000000"/>
          <w:kern w:val="0"/>
          <w:sz w:val="30"/>
          <w:szCs w:val="30"/>
        </w:rPr>
        <w:t>       </w:t>
      </w:r>
      <w:r>
        <w:rPr>
          <w:rFonts w:hint="eastAsia" w:ascii="Arial" w:hAnsi="Arial" w:cs="宋体"/>
          <w:color w:val="000000"/>
          <w:kern w:val="0"/>
          <w:sz w:val="30"/>
          <w:szCs w:val="30"/>
        </w:rPr>
        <w:t>（一）研究制定医疗补助金管理办法，必要时对补助办法提出修改意见和建议；</w:t>
      </w:r>
    </w:p>
    <w:p>
      <w:pPr>
        <w:widowControl/>
        <w:spacing w:line="480" w:lineRule="auto"/>
        <w:jc w:val="left"/>
        <w:rPr>
          <w:rFonts w:ascii="Arial" w:hAnsi="Arial" w:cs="Arial"/>
          <w:color w:val="000000"/>
          <w:kern w:val="0"/>
          <w:sz w:val="30"/>
          <w:szCs w:val="30"/>
        </w:rPr>
      </w:pPr>
      <w:r>
        <w:rPr>
          <w:rFonts w:ascii="Arial" w:hAnsi="Arial" w:cs="Arial"/>
          <w:color w:val="000000"/>
          <w:kern w:val="0"/>
          <w:sz w:val="30"/>
          <w:szCs w:val="30"/>
        </w:rPr>
        <w:t>       </w:t>
      </w:r>
      <w:r>
        <w:rPr>
          <w:rFonts w:hint="eastAsia" w:ascii="Arial" w:hAnsi="Arial" w:cs="宋体"/>
          <w:color w:val="000000"/>
          <w:kern w:val="0"/>
          <w:sz w:val="30"/>
          <w:szCs w:val="30"/>
        </w:rPr>
        <w:t>（二）授权医疗补助金工作小组处理相关补助事宜，并监督补助工作的执行；</w:t>
      </w:r>
    </w:p>
    <w:p>
      <w:pPr>
        <w:widowControl/>
        <w:spacing w:line="480" w:lineRule="auto"/>
        <w:jc w:val="left"/>
        <w:rPr>
          <w:rFonts w:ascii="Arial" w:hAnsi="Arial" w:cs="Arial"/>
          <w:color w:val="000000"/>
          <w:kern w:val="0"/>
          <w:sz w:val="30"/>
          <w:szCs w:val="30"/>
        </w:rPr>
      </w:pPr>
      <w:r>
        <w:rPr>
          <w:rFonts w:ascii="Arial" w:hAnsi="Arial" w:cs="Arial"/>
          <w:color w:val="000000"/>
          <w:kern w:val="0"/>
          <w:sz w:val="30"/>
          <w:szCs w:val="30"/>
        </w:rPr>
        <w:t>      </w:t>
      </w:r>
      <w:r>
        <w:rPr>
          <w:rFonts w:hint="eastAsia" w:ascii="Arial" w:hAnsi="Arial" w:cs="宋体"/>
          <w:color w:val="000000"/>
          <w:kern w:val="0"/>
          <w:sz w:val="30"/>
          <w:szCs w:val="30"/>
        </w:rPr>
        <w:t>（三）研究处理特殊问题；</w:t>
      </w:r>
    </w:p>
    <w:p>
      <w:pPr>
        <w:widowControl/>
        <w:spacing w:line="480" w:lineRule="auto"/>
        <w:jc w:val="left"/>
        <w:rPr>
          <w:rFonts w:ascii="Arial" w:hAnsi="Arial" w:cs="Arial"/>
          <w:color w:val="000000"/>
          <w:kern w:val="0"/>
          <w:sz w:val="30"/>
          <w:szCs w:val="30"/>
        </w:rPr>
      </w:pPr>
      <w:r>
        <w:rPr>
          <w:rFonts w:ascii="Arial" w:hAnsi="Arial" w:cs="Arial"/>
          <w:color w:val="000000"/>
          <w:kern w:val="0"/>
          <w:sz w:val="30"/>
          <w:szCs w:val="30"/>
        </w:rPr>
        <w:t>      </w:t>
      </w:r>
      <w:r>
        <w:rPr>
          <w:rFonts w:hint="eastAsia" w:ascii="Arial" w:hAnsi="Arial" w:cs="宋体"/>
          <w:color w:val="000000"/>
          <w:kern w:val="0"/>
          <w:sz w:val="30"/>
          <w:szCs w:val="30"/>
        </w:rPr>
        <w:t>（四）负责本办法的解释；</w:t>
      </w:r>
    </w:p>
    <w:p>
      <w:pPr>
        <w:widowControl/>
        <w:spacing w:line="480" w:lineRule="auto"/>
        <w:jc w:val="left"/>
        <w:rPr>
          <w:rFonts w:ascii="Arial" w:hAnsi="Arial" w:cs="Arial"/>
          <w:color w:val="000000"/>
          <w:kern w:val="0"/>
          <w:sz w:val="30"/>
          <w:szCs w:val="30"/>
        </w:rPr>
      </w:pPr>
      <w:r>
        <w:rPr>
          <w:rFonts w:ascii="Arial" w:hAnsi="Arial" w:cs="Arial"/>
          <w:color w:val="000000"/>
          <w:kern w:val="0"/>
          <w:sz w:val="30"/>
          <w:szCs w:val="30"/>
        </w:rPr>
        <w:t>      </w:t>
      </w:r>
      <w:r>
        <w:rPr>
          <w:rFonts w:hint="eastAsia" w:ascii="Arial" w:hAnsi="Arial" w:cs="Arial"/>
          <w:color w:val="000000"/>
          <w:kern w:val="0"/>
          <w:sz w:val="30"/>
          <w:szCs w:val="30"/>
        </w:rPr>
        <w:t>（五）不定期向学校财经工作领导小组和教代会报告工作。</w:t>
      </w:r>
    </w:p>
    <w:p>
      <w:pPr>
        <w:widowControl/>
        <w:spacing w:line="480" w:lineRule="auto"/>
        <w:ind w:firstLine="596" w:firstLineChars="198"/>
        <w:jc w:val="left"/>
        <w:rPr>
          <w:rFonts w:ascii="Arial" w:hAnsi="Arial" w:cs="Arial"/>
          <w:color w:val="000000"/>
          <w:kern w:val="0"/>
          <w:sz w:val="30"/>
          <w:szCs w:val="30"/>
        </w:rPr>
      </w:pPr>
      <w:r>
        <w:rPr>
          <w:rFonts w:hint="eastAsia" w:ascii="Arial" w:hAnsi="Arial" w:cs="宋体"/>
          <w:b/>
          <w:bCs/>
          <w:color w:val="000000"/>
          <w:kern w:val="0"/>
          <w:sz w:val="30"/>
          <w:szCs w:val="30"/>
        </w:rPr>
        <w:t>第四条</w:t>
      </w:r>
      <w:r>
        <w:rPr>
          <w:rFonts w:ascii="Arial" w:hAnsi="Arial" w:cs="Arial"/>
          <w:color w:val="000000"/>
          <w:kern w:val="0"/>
          <w:sz w:val="30"/>
          <w:szCs w:val="30"/>
        </w:rPr>
        <w:t xml:space="preserve">  </w:t>
      </w:r>
      <w:r>
        <w:rPr>
          <w:rFonts w:hint="eastAsia" w:ascii="Arial" w:hAnsi="Arial" w:cs="宋体"/>
          <w:color w:val="000000"/>
          <w:kern w:val="0"/>
          <w:sz w:val="30"/>
          <w:szCs w:val="30"/>
        </w:rPr>
        <w:t>医疗补助金工作小组职责：</w:t>
      </w:r>
    </w:p>
    <w:p>
      <w:pPr>
        <w:widowControl/>
        <w:spacing w:line="480" w:lineRule="auto"/>
        <w:jc w:val="left"/>
        <w:rPr>
          <w:rFonts w:ascii="Arial" w:hAnsi="Arial" w:cs="Arial"/>
          <w:color w:val="000000"/>
          <w:kern w:val="0"/>
          <w:sz w:val="30"/>
          <w:szCs w:val="30"/>
        </w:rPr>
      </w:pPr>
      <w:r>
        <w:rPr>
          <w:rFonts w:ascii="Arial" w:hAnsi="Arial" w:cs="Arial"/>
          <w:color w:val="000000"/>
          <w:kern w:val="0"/>
          <w:sz w:val="30"/>
          <w:szCs w:val="30"/>
        </w:rPr>
        <w:t>        </w:t>
      </w:r>
      <w:r>
        <w:rPr>
          <w:rFonts w:hint="eastAsia" w:ascii="Arial" w:hAnsi="Arial" w:cs="宋体"/>
          <w:color w:val="000000"/>
          <w:kern w:val="0"/>
          <w:sz w:val="30"/>
          <w:szCs w:val="30"/>
        </w:rPr>
        <w:t>根据医疗补助金管理委员会授权，按照补助办法规定审批相关补助事宜。</w:t>
      </w:r>
    </w:p>
    <w:p>
      <w:pPr>
        <w:widowControl/>
        <w:spacing w:line="480" w:lineRule="auto"/>
        <w:jc w:val="center"/>
        <w:rPr>
          <w:rFonts w:ascii="Arial" w:hAnsi="Arial" w:cs="Arial"/>
          <w:color w:val="000000"/>
          <w:kern w:val="0"/>
          <w:sz w:val="30"/>
          <w:szCs w:val="30"/>
        </w:rPr>
      </w:pPr>
      <w:r>
        <w:rPr>
          <w:rFonts w:hint="eastAsia" w:ascii="Arial" w:hAnsi="Arial" w:cs="宋体"/>
          <w:b/>
          <w:bCs/>
          <w:color w:val="000000"/>
          <w:kern w:val="0"/>
          <w:sz w:val="30"/>
          <w:szCs w:val="30"/>
        </w:rPr>
        <w:t>第三章</w:t>
      </w:r>
      <w:r>
        <w:rPr>
          <w:rFonts w:ascii="Arial" w:hAnsi="Arial" w:cs="Arial"/>
          <w:b/>
          <w:bCs/>
          <w:color w:val="000000"/>
          <w:kern w:val="0"/>
          <w:sz w:val="30"/>
          <w:szCs w:val="30"/>
        </w:rPr>
        <w:t xml:space="preserve">  </w:t>
      </w:r>
      <w:r>
        <w:rPr>
          <w:rFonts w:hint="eastAsia" w:ascii="Arial" w:hAnsi="Arial" w:cs="宋体"/>
          <w:b/>
          <w:bCs/>
          <w:color w:val="000000"/>
          <w:kern w:val="0"/>
          <w:sz w:val="30"/>
          <w:szCs w:val="30"/>
        </w:rPr>
        <w:t>经费来源</w:t>
      </w:r>
    </w:p>
    <w:p>
      <w:pPr>
        <w:widowControl/>
        <w:spacing w:line="480" w:lineRule="auto"/>
        <w:ind w:firstLine="600"/>
        <w:jc w:val="left"/>
        <w:rPr>
          <w:rFonts w:ascii="Arial" w:hAnsi="Arial" w:cs="Arial"/>
          <w:color w:val="000000"/>
          <w:kern w:val="0"/>
          <w:sz w:val="30"/>
          <w:szCs w:val="30"/>
        </w:rPr>
      </w:pPr>
      <w:r>
        <w:rPr>
          <w:rFonts w:hint="eastAsia" w:ascii="Arial" w:hAnsi="Arial" w:cs="宋体"/>
          <w:b/>
          <w:bCs/>
          <w:color w:val="000000"/>
          <w:kern w:val="0"/>
          <w:sz w:val="30"/>
          <w:szCs w:val="30"/>
        </w:rPr>
        <w:t xml:space="preserve">第五条  </w:t>
      </w:r>
      <w:r>
        <w:rPr>
          <w:rFonts w:hint="eastAsia" w:ascii="Arial" w:hAnsi="Arial" w:cs="宋体"/>
          <w:color w:val="000000"/>
          <w:kern w:val="0"/>
          <w:sz w:val="30"/>
          <w:szCs w:val="30"/>
        </w:rPr>
        <w:t>教职工重大疾病医疗补助金经费来源：</w:t>
      </w:r>
    </w:p>
    <w:p>
      <w:pPr>
        <w:widowControl/>
        <w:spacing w:line="480" w:lineRule="auto"/>
        <w:ind w:firstLine="600"/>
        <w:jc w:val="left"/>
        <w:rPr>
          <w:rFonts w:ascii="宋体"/>
          <w:color w:val="000000"/>
          <w:kern w:val="0"/>
          <w:sz w:val="30"/>
          <w:szCs w:val="30"/>
        </w:rPr>
      </w:pPr>
      <w:r>
        <w:rPr>
          <w:rFonts w:hint="eastAsia" w:ascii="Arial" w:hAnsi="Arial" w:cs="宋体"/>
          <w:color w:val="000000"/>
          <w:kern w:val="0"/>
          <w:sz w:val="30"/>
          <w:szCs w:val="30"/>
        </w:rPr>
        <w:t>（一）教职工福利费每年拨付不低于</w:t>
      </w:r>
      <w:r>
        <w:rPr>
          <w:rFonts w:ascii="Arial" w:hAnsi="Arial" w:cs="Arial"/>
          <w:color w:val="000000"/>
          <w:kern w:val="0"/>
          <w:sz w:val="30"/>
          <w:szCs w:val="30"/>
        </w:rPr>
        <w:t>20</w:t>
      </w:r>
      <w:r>
        <w:rPr>
          <w:rFonts w:hint="eastAsia" w:ascii="Arial" w:hAnsi="Arial" w:cs="宋体"/>
          <w:color w:val="000000"/>
          <w:kern w:val="0"/>
          <w:sz w:val="30"/>
          <w:szCs w:val="30"/>
        </w:rPr>
        <w:t>万</w:t>
      </w:r>
      <w:r>
        <w:rPr>
          <w:rFonts w:hint="eastAsia" w:ascii="宋体" w:hAnsi="宋体" w:cs="宋体"/>
          <w:color w:val="000000"/>
          <w:kern w:val="0"/>
          <w:sz w:val="30"/>
          <w:szCs w:val="30"/>
        </w:rPr>
        <w:t>元；</w:t>
      </w:r>
    </w:p>
    <w:p>
      <w:pPr>
        <w:widowControl/>
        <w:spacing w:line="480" w:lineRule="auto"/>
        <w:ind w:firstLine="600"/>
        <w:jc w:val="left"/>
        <w:rPr>
          <w:rFonts w:ascii="Arial" w:hAnsi="Arial" w:cs="Arial"/>
          <w:color w:val="000000"/>
          <w:kern w:val="0"/>
          <w:sz w:val="30"/>
          <w:szCs w:val="30"/>
        </w:rPr>
      </w:pPr>
      <w:r>
        <w:rPr>
          <w:rFonts w:hint="eastAsia" w:ascii="宋体" w:hAnsi="宋体" w:cs="宋体"/>
          <w:color w:val="000000"/>
          <w:kern w:val="0"/>
          <w:sz w:val="30"/>
          <w:szCs w:val="30"/>
        </w:rPr>
        <w:t>（二）</w:t>
      </w:r>
      <w:r>
        <w:rPr>
          <w:rFonts w:hint="eastAsia" w:ascii="Arial" w:hAnsi="Arial" w:cs="宋体"/>
          <w:color w:val="000000"/>
          <w:kern w:val="0"/>
          <w:sz w:val="30"/>
          <w:szCs w:val="30"/>
        </w:rPr>
        <w:t>工会</w:t>
      </w:r>
      <w:r>
        <w:rPr>
          <w:rFonts w:hint="eastAsia" w:ascii="Arial" w:hAnsi="Arial" w:cs="宋体"/>
          <w:kern w:val="0"/>
          <w:sz w:val="30"/>
          <w:szCs w:val="30"/>
        </w:rPr>
        <w:t>经</w:t>
      </w:r>
      <w:r>
        <w:rPr>
          <w:rFonts w:hint="eastAsia" w:ascii="Arial" w:hAnsi="Arial" w:cs="宋体"/>
          <w:color w:val="000000"/>
          <w:kern w:val="0"/>
          <w:sz w:val="30"/>
          <w:szCs w:val="30"/>
        </w:rPr>
        <w:t>费每年拨付不低于</w:t>
      </w:r>
      <w:r>
        <w:rPr>
          <w:rFonts w:ascii="Arial" w:hAnsi="Arial" w:cs="Arial"/>
          <w:color w:val="000000"/>
          <w:kern w:val="0"/>
          <w:sz w:val="30"/>
          <w:szCs w:val="30"/>
        </w:rPr>
        <w:t>20</w:t>
      </w:r>
      <w:r>
        <w:rPr>
          <w:rFonts w:hint="eastAsia" w:ascii="Arial" w:hAnsi="Arial" w:cs="宋体"/>
          <w:color w:val="000000"/>
          <w:kern w:val="0"/>
          <w:sz w:val="30"/>
          <w:szCs w:val="30"/>
        </w:rPr>
        <w:t>万元；</w:t>
      </w:r>
    </w:p>
    <w:p>
      <w:pPr>
        <w:widowControl/>
        <w:spacing w:line="480" w:lineRule="auto"/>
        <w:ind w:firstLine="600"/>
        <w:jc w:val="left"/>
        <w:rPr>
          <w:rFonts w:ascii="Arial" w:hAnsi="Arial" w:cs="Arial"/>
          <w:color w:val="000000"/>
          <w:kern w:val="0"/>
          <w:sz w:val="30"/>
          <w:szCs w:val="30"/>
        </w:rPr>
      </w:pPr>
      <w:r>
        <w:rPr>
          <w:rFonts w:hint="eastAsia" w:ascii="Arial" w:hAnsi="Arial" w:cs="宋体"/>
          <w:color w:val="000000"/>
          <w:kern w:val="0"/>
          <w:sz w:val="30"/>
          <w:szCs w:val="30"/>
        </w:rPr>
        <w:t>（三）教职工及社会捐助。</w:t>
      </w:r>
    </w:p>
    <w:p>
      <w:pPr>
        <w:widowControl/>
        <w:spacing w:line="480" w:lineRule="auto"/>
        <w:jc w:val="left"/>
        <w:rPr>
          <w:rFonts w:ascii="Arial" w:hAnsi="Arial" w:cs="宋体"/>
          <w:b/>
          <w:bCs/>
          <w:color w:val="000000"/>
          <w:kern w:val="0"/>
          <w:sz w:val="30"/>
          <w:szCs w:val="30"/>
        </w:rPr>
      </w:pPr>
      <w:r>
        <w:rPr>
          <w:rFonts w:ascii="Arial" w:hAnsi="Arial" w:cs="Arial"/>
          <w:color w:val="000000"/>
          <w:kern w:val="0"/>
          <w:sz w:val="30"/>
          <w:szCs w:val="30"/>
        </w:rPr>
        <w:t xml:space="preserve">                     </w:t>
      </w:r>
      <w:r>
        <w:rPr>
          <w:rFonts w:hint="eastAsia" w:ascii="Arial" w:hAnsi="Arial" w:cs="宋体"/>
          <w:b/>
          <w:bCs/>
          <w:color w:val="000000"/>
          <w:kern w:val="0"/>
          <w:sz w:val="30"/>
          <w:szCs w:val="30"/>
        </w:rPr>
        <w:t>第四章</w:t>
      </w:r>
      <w:r>
        <w:rPr>
          <w:rFonts w:ascii="Arial" w:hAnsi="Arial" w:cs="宋体"/>
          <w:b/>
          <w:bCs/>
          <w:color w:val="000000"/>
          <w:kern w:val="0"/>
          <w:sz w:val="30"/>
          <w:szCs w:val="30"/>
        </w:rPr>
        <w:t>  </w:t>
      </w:r>
      <w:r>
        <w:rPr>
          <w:rFonts w:hint="eastAsia" w:ascii="Arial" w:hAnsi="Arial" w:cs="宋体"/>
          <w:b/>
          <w:bCs/>
          <w:color w:val="000000"/>
          <w:kern w:val="0"/>
          <w:sz w:val="30"/>
          <w:szCs w:val="30"/>
        </w:rPr>
        <w:t>补助对象</w:t>
      </w:r>
    </w:p>
    <w:p>
      <w:pPr>
        <w:widowControl/>
        <w:spacing w:line="480" w:lineRule="auto"/>
        <w:ind w:firstLine="596" w:firstLineChars="198"/>
        <w:jc w:val="left"/>
        <w:rPr>
          <w:rFonts w:ascii="Arial" w:hAnsi="Arial" w:cs="Arial"/>
          <w:color w:val="000000"/>
          <w:kern w:val="0"/>
          <w:sz w:val="30"/>
          <w:szCs w:val="30"/>
        </w:rPr>
      </w:pPr>
      <w:r>
        <w:rPr>
          <w:rFonts w:hint="eastAsia" w:ascii="Arial" w:hAnsi="Arial" w:cs="宋体"/>
          <w:b/>
          <w:bCs/>
          <w:color w:val="000000"/>
          <w:kern w:val="0"/>
          <w:sz w:val="30"/>
          <w:szCs w:val="30"/>
        </w:rPr>
        <w:t xml:space="preserve">第六条  </w:t>
      </w:r>
      <w:r>
        <w:rPr>
          <w:rFonts w:hint="eastAsia" w:ascii="Arial" w:hAnsi="Arial" w:cs="宋体"/>
          <w:color w:val="000000"/>
          <w:kern w:val="0"/>
          <w:sz w:val="30"/>
          <w:szCs w:val="30"/>
        </w:rPr>
        <w:t>补助对象包括：</w:t>
      </w:r>
    </w:p>
    <w:p>
      <w:pPr>
        <w:widowControl/>
        <w:spacing w:line="480" w:lineRule="auto"/>
        <w:ind w:firstLine="600" w:firstLineChars="200"/>
        <w:jc w:val="left"/>
        <w:rPr>
          <w:rFonts w:ascii="Arial" w:hAnsi="Arial" w:cs="宋体"/>
          <w:color w:val="000000"/>
          <w:kern w:val="0"/>
          <w:sz w:val="30"/>
          <w:szCs w:val="30"/>
        </w:rPr>
      </w:pPr>
      <w:r>
        <w:rPr>
          <w:rFonts w:hint="eastAsia" w:ascii="Arial" w:hAnsi="Arial" w:cs="宋体"/>
          <w:color w:val="000000"/>
          <w:kern w:val="0"/>
          <w:sz w:val="30"/>
          <w:szCs w:val="30"/>
        </w:rPr>
        <w:t>（一）现在编在岗教职工（包含因病待聘人员、因病离岗退养人员）；</w:t>
      </w:r>
    </w:p>
    <w:p>
      <w:pPr>
        <w:widowControl/>
        <w:spacing w:line="480" w:lineRule="auto"/>
        <w:ind w:firstLine="600" w:firstLineChars="200"/>
        <w:jc w:val="left"/>
        <w:rPr>
          <w:rFonts w:ascii="Arial" w:hAnsi="Arial" w:cs="Arial"/>
          <w:color w:val="000000"/>
          <w:kern w:val="0"/>
          <w:sz w:val="30"/>
          <w:szCs w:val="30"/>
        </w:rPr>
      </w:pPr>
      <w:r>
        <w:rPr>
          <w:rFonts w:hint="eastAsia" w:ascii="宋体" w:hAnsi="宋体" w:cs="宋体"/>
          <w:color w:val="000000"/>
          <w:kern w:val="0"/>
          <w:sz w:val="30"/>
          <w:szCs w:val="30"/>
        </w:rPr>
        <w:t>（二）原</w:t>
      </w:r>
      <w:r>
        <w:rPr>
          <w:rFonts w:hint="eastAsia" w:ascii="Arial" w:hAnsi="Arial" w:cs="宋体"/>
          <w:color w:val="000000"/>
          <w:kern w:val="0"/>
          <w:sz w:val="30"/>
          <w:szCs w:val="30"/>
        </w:rPr>
        <w:t>在编的离退休教职工</w:t>
      </w:r>
      <w:r>
        <w:rPr>
          <w:rFonts w:hint="eastAsia" w:ascii="宋体" w:hAnsi="宋体" w:cs="宋体"/>
          <w:color w:val="000000"/>
          <w:kern w:val="0"/>
          <w:sz w:val="30"/>
          <w:szCs w:val="30"/>
        </w:rPr>
        <w:t>；</w:t>
      </w:r>
    </w:p>
    <w:p>
      <w:pPr>
        <w:widowControl/>
        <w:spacing w:line="480" w:lineRule="auto"/>
        <w:ind w:firstLine="600" w:firstLineChars="200"/>
        <w:jc w:val="left"/>
        <w:rPr>
          <w:rFonts w:ascii="Arial" w:hAnsi="Arial" w:cs="Arial"/>
          <w:color w:val="000000"/>
          <w:kern w:val="0"/>
          <w:sz w:val="30"/>
          <w:szCs w:val="30"/>
        </w:rPr>
      </w:pPr>
      <w:r>
        <w:rPr>
          <w:rFonts w:hint="eastAsia" w:ascii="Arial" w:hAnsi="Arial" w:cs="Arial"/>
          <w:color w:val="000000"/>
          <w:kern w:val="0"/>
          <w:sz w:val="30"/>
          <w:szCs w:val="30"/>
        </w:rPr>
        <w:t>（三）由人事处办理</w:t>
      </w:r>
      <w:r>
        <w:rPr>
          <w:rFonts w:ascii="Arial" w:hAnsi="Arial" w:cs="Arial"/>
          <w:color w:val="000000"/>
          <w:kern w:val="0"/>
          <w:sz w:val="30"/>
          <w:szCs w:val="30"/>
        </w:rPr>
        <w:t>的与</w:t>
      </w:r>
      <w:r>
        <w:rPr>
          <w:rFonts w:hint="eastAsia" w:ascii="Arial" w:hAnsi="Arial" w:cs="Arial"/>
          <w:color w:val="000000"/>
          <w:kern w:val="0"/>
          <w:sz w:val="30"/>
          <w:szCs w:val="30"/>
        </w:rPr>
        <w:t>学校签订《聘用合同》和《劳动</w:t>
      </w:r>
      <w:r>
        <w:rPr>
          <w:rFonts w:ascii="Arial" w:hAnsi="Arial" w:cs="Arial"/>
          <w:color w:val="000000"/>
          <w:kern w:val="0"/>
          <w:sz w:val="30"/>
          <w:szCs w:val="30"/>
        </w:rPr>
        <w:t>合同》</w:t>
      </w:r>
      <w:r>
        <w:rPr>
          <w:rFonts w:hint="eastAsia" w:ascii="Arial" w:hAnsi="Arial" w:cs="Arial"/>
          <w:color w:val="000000"/>
          <w:kern w:val="0"/>
          <w:sz w:val="30"/>
          <w:szCs w:val="30"/>
        </w:rPr>
        <w:t>、且由学校人员经费支付薪酬的（简称</w:t>
      </w:r>
      <w:r>
        <w:rPr>
          <w:rFonts w:ascii="Arial" w:hAnsi="Arial" w:cs="Arial"/>
          <w:color w:val="000000"/>
          <w:kern w:val="0"/>
          <w:sz w:val="30"/>
          <w:szCs w:val="30"/>
        </w:rPr>
        <w:t>校筹）</w:t>
      </w:r>
      <w:r>
        <w:rPr>
          <w:rFonts w:hint="eastAsia" w:ascii="Arial" w:hAnsi="Arial" w:cs="Arial"/>
          <w:color w:val="000000"/>
          <w:kern w:val="0"/>
          <w:sz w:val="30"/>
          <w:szCs w:val="30"/>
        </w:rPr>
        <w:t>、在学校工作满三年及以上的在岗聘用人员。由二级</w:t>
      </w:r>
      <w:r>
        <w:rPr>
          <w:rFonts w:ascii="Arial" w:hAnsi="Arial" w:cs="Arial"/>
          <w:color w:val="000000"/>
          <w:kern w:val="0"/>
          <w:sz w:val="30"/>
          <w:szCs w:val="30"/>
        </w:rPr>
        <w:t>单位自筹经费的</w:t>
      </w:r>
      <w:r>
        <w:rPr>
          <w:rFonts w:hint="eastAsia" w:ascii="Arial" w:hAnsi="Arial" w:cs="Arial"/>
          <w:color w:val="000000"/>
          <w:kern w:val="0"/>
          <w:sz w:val="30"/>
          <w:szCs w:val="30"/>
        </w:rPr>
        <w:t>在岗聘用人员，</w:t>
      </w:r>
      <w:r>
        <w:rPr>
          <w:rFonts w:ascii="Arial" w:hAnsi="Arial" w:cs="Arial"/>
          <w:color w:val="000000"/>
          <w:kern w:val="0"/>
          <w:sz w:val="30"/>
          <w:szCs w:val="30"/>
        </w:rPr>
        <w:t>其单位可</w:t>
      </w:r>
      <w:r>
        <w:rPr>
          <w:rFonts w:hint="eastAsia" w:ascii="Arial" w:hAnsi="Arial" w:cs="Arial"/>
          <w:color w:val="000000"/>
          <w:kern w:val="0"/>
          <w:sz w:val="30"/>
          <w:szCs w:val="30"/>
        </w:rPr>
        <w:t>根据自有资金来源</w:t>
      </w:r>
      <w:r>
        <w:rPr>
          <w:rFonts w:ascii="Arial" w:hAnsi="Arial" w:cs="Arial"/>
          <w:color w:val="000000"/>
          <w:kern w:val="0"/>
          <w:sz w:val="30"/>
          <w:szCs w:val="30"/>
        </w:rPr>
        <w:t>、参照此办法</w:t>
      </w:r>
      <w:r>
        <w:rPr>
          <w:rFonts w:hint="eastAsia" w:ascii="Arial" w:hAnsi="Arial" w:cs="Arial"/>
          <w:color w:val="000000"/>
          <w:kern w:val="0"/>
          <w:sz w:val="30"/>
          <w:szCs w:val="30"/>
        </w:rPr>
        <w:t>执行</w:t>
      </w:r>
      <w:r>
        <w:rPr>
          <w:rFonts w:ascii="Arial" w:hAnsi="Arial" w:cs="Arial"/>
          <w:color w:val="000000"/>
          <w:kern w:val="0"/>
          <w:sz w:val="30"/>
          <w:szCs w:val="30"/>
        </w:rPr>
        <w:t>。</w:t>
      </w:r>
    </w:p>
    <w:p>
      <w:pPr>
        <w:widowControl/>
        <w:spacing w:line="480" w:lineRule="auto"/>
        <w:jc w:val="center"/>
        <w:rPr>
          <w:rFonts w:ascii="Arial" w:hAnsi="Arial" w:cs="Arial"/>
          <w:b/>
          <w:bCs/>
          <w:color w:val="000000"/>
          <w:kern w:val="0"/>
          <w:sz w:val="30"/>
          <w:szCs w:val="30"/>
        </w:rPr>
      </w:pPr>
    </w:p>
    <w:p>
      <w:pPr>
        <w:widowControl/>
        <w:spacing w:line="480" w:lineRule="auto"/>
        <w:jc w:val="center"/>
        <w:rPr>
          <w:rFonts w:ascii="Arial" w:hAnsi="Arial" w:cs="Arial"/>
          <w:b/>
          <w:bCs/>
          <w:color w:val="000000"/>
          <w:kern w:val="0"/>
          <w:sz w:val="30"/>
          <w:szCs w:val="30"/>
        </w:rPr>
      </w:pPr>
    </w:p>
    <w:p>
      <w:pPr>
        <w:widowControl/>
        <w:spacing w:line="480" w:lineRule="auto"/>
        <w:jc w:val="center"/>
        <w:rPr>
          <w:rFonts w:ascii="Arial" w:hAnsi="Arial" w:cs="Arial"/>
          <w:b/>
          <w:bCs/>
          <w:color w:val="000000"/>
          <w:kern w:val="0"/>
          <w:sz w:val="30"/>
          <w:szCs w:val="30"/>
        </w:rPr>
      </w:pPr>
    </w:p>
    <w:p>
      <w:pPr>
        <w:widowControl/>
        <w:spacing w:line="480" w:lineRule="auto"/>
        <w:jc w:val="center"/>
        <w:rPr>
          <w:rFonts w:ascii="Arial" w:hAnsi="Arial" w:cs="宋体"/>
          <w:b/>
          <w:bCs/>
          <w:color w:val="000000"/>
          <w:kern w:val="0"/>
          <w:sz w:val="30"/>
          <w:szCs w:val="30"/>
        </w:rPr>
      </w:pPr>
      <w:r>
        <w:rPr>
          <w:rFonts w:hint="eastAsia" w:ascii="Arial" w:hAnsi="Arial" w:cs="Arial"/>
          <w:b/>
          <w:bCs/>
          <w:color w:val="000000"/>
          <w:kern w:val="0"/>
          <w:sz w:val="30"/>
          <w:szCs w:val="30"/>
        </w:rPr>
        <w:t xml:space="preserve">第五章  </w:t>
      </w:r>
      <w:r>
        <w:rPr>
          <w:rFonts w:hint="eastAsia" w:ascii="Arial" w:hAnsi="Arial" w:cs="宋体"/>
          <w:b/>
          <w:bCs/>
          <w:color w:val="000000"/>
          <w:kern w:val="0"/>
          <w:sz w:val="30"/>
          <w:szCs w:val="30"/>
        </w:rPr>
        <w:t>申请补助条件</w:t>
      </w:r>
    </w:p>
    <w:p>
      <w:pPr>
        <w:widowControl/>
        <w:spacing w:line="480" w:lineRule="auto"/>
        <w:jc w:val="left"/>
        <w:rPr>
          <w:rFonts w:ascii="Arial" w:hAnsi="Arial" w:cs="宋体"/>
          <w:b/>
          <w:bCs/>
          <w:color w:val="000000"/>
          <w:kern w:val="0"/>
          <w:sz w:val="30"/>
          <w:szCs w:val="30"/>
        </w:rPr>
      </w:pPr>
      <w:r>
        <w:rPr>
          <w:rFonts w:hint="eastAsia" w:ascii="Arial" w:hAnsi="Arial" w:cs="宋体"/>
          <w:b/>
          <w:bCs/>
          <w:color w:val="000000"/>
          <w:kern w:val="0"/>
          <w:sz w:val="30"/>
          <w:szCs w:val="30"/>
        </w:rPr>
        <w:t xml:space="preserve">    第七条</w:t>
      </w:r>
      <w:r>
        <w:rPr>
          <w:rFonts w:ascii="Arial" w:hAnsi="Arial" w:cs="Arial"/>
          <w:color w:val="000000"/>
          <w:kern w:val="0"/>
          <w:sz w:val="30"/>
          <w:szCs w:val="30"/>
        </w:rPr>
        <w:t xml:space="preserve">  </w:t>
      </w:r>
      <w:r>
        <w:rPr>
          <w:rFonts w:hint="eastAsia" w:ascii="Arial" w:hAnsi="Arial" w:cs="宋体"/>
          <w:color w:val="000000"/>
          <w:kern w:val="0"/>
          <w:sz w:val="30"/>
          <w:szCs w:val="30"/>
        </w:rPr>
        <w:t>我校教职工如发生重大疾病</w:t>
      </w:r>
      <w:r>
        <w:rPr>
          <w:rFonts w:hint="eastAsia" w:ascii="仿宋" w:hAnsi="仿宋" w:eastAsia="仿宋" w:cs="仿宋"/>
          <w:color w:val="000000"/>
          <w:kern w:val="0"/>
          <w:sz w:val="30"/>
          <w:szCs w:val="30"/>
        </w:rPr>
        <w:t>，</w:t>
      </w:r>
      <w:r>
        <w:rPr>
          <w:rFonts w:hint="eastAsia" w:ascii="Arial" w:hAnsi="Arial" w:cs="宋体"/>
          <w:color w:val="000000"/>
          <w:kern w:val="0"/>
          <w:sz w:val="30"/>
          <w:szCs w:val="30"/>
        </w:rPr>
        <w:t>一个</w:t>
      </w:r>
      <w:r>
        <w:rPr>
          <w:rFonts w:ascii="Arial" w:hAnsi="Arial" w:cs="宋体"/>
          <w:color w:val="000000"/>
          <w:kern w:val="0"/>
          <w:sz w:val="30"/>
          <w:szCs w:val="30"/>
        </w:rPr>
        <w:t>自然</w:t>
      </w:r>
      <w:r>
        <w:rPr>
          <w:rFonts w:hint="eastAsia" w:ascii="Arial" w:hAnsi="Arial" w:cs="宋体"/>
          <w:color w:val="000000"/>
          <w:kern w:val="0"/>
          <w:sz w:val="30"/>
          <w:szCs w:val="30"/>
        </w:rPr>
        <w:t>年度中</w:t>
      </w:r>
      <w:r>
        <w:rPr>
          <w:rFonts w:hint="eastAsia" w:ascii="Arial" w:hAnsi="Arial" w:cs="宋体"/>
          <w:kern w:val="0"/>
          <w:sz w:val="30"/>
          <w:szCs w:val="30"/>
        </w:rPr>
        <w:t>医疗</w:t>
      </w:r>
      <w:r>
        <w:rPr>
          <w:rFonts w:hint="eastAsia" w:ascii="宋体" w:hAnsi="宋体" w:cs="宋体"/>
          <w:kern w:val="0"/>
          <w:sz w:val="30"/>
          <w:szCs w:val="30"/>
        </w:rPr>
        <w:t>费个人自费费用达</w:t>
      </w:r>
      <w:r>
        <w:rPr>
          <w:rFonts w:hint="eastAsia" w:ascii="Arial" w:hAnsi="Arial" w:cs="宋体"/>
          <w:color w:val="000000"/>
          <w:kern w:val="0"/>
          <w:sz w:val="30"/>
          <w:szCs w:val="30"/>
        </w:rPr>
        <w:t>到</w:t>
      </w:r>
      <w:r>
        <w:rPr>
          <w:rFonts w:ascii="Arial" w:hAnsi="Arial" w:cs="Arial"/>
          <w:color w:val="000000"/>
          <w:kern w:val="0"/>
          <w:sz w:val="30"/>
          <w:szCs w:val="30"/>
        </w:rPr>
        <w:t>20,000</w:t>
      </w:r>
      <w:r>
        <w:rPr>
          <w:rFonts w:hint="eastAsia" w:ascii="Arial" w:hAnsi="Arial" w:cs="宋体"/>
          <w:color w:val="000000"/>
          <w:kern w:val="0"/>
          <w:sz w:val="30"/>
          <w:szCs w:val="30"/>
        </w:rPr>
        <w:t>元以上，且家庭生活困难者，可申请重大疾病医疗补助</w:t>
      </w:r>
      <w:r>
        <w:rPr>
          <w:rFonts w:hint="eastAsia" w:ascii="宋体" w:hAnsi="宋体" w:cs="宋体"/>
          <w:color w:val="000000"/>
          <w:kern w:val="0"/>
          <w:sz w:val="30"/>
          <w:szCs w:val="30"/>
        </w:rPr>
        <w:t>。</w:t>
      </w:r>
    </w:p>
    <w:p>
      <w:pPr>
        <w:widowControl/>
        <w:spacing w:line="480" w:lineRule="auto"/>
        <w:jc w:val="center"/>
        <w:rPr>
          <w:rFonts w:ascii="Arial" w:hAnsi="Arial" w:cs="Arial"/>
          <w:color w:val="000000"/>
          <w:kern w:val="0"/>
          <w:sz w:val="30"/>
          <w:szCs w:val="30"/>
        </w:rPr>
      </w:pPr>
      <w:r>
        <w:rPr>
          <w:rFonts w:hint="eastAsia" w:ascii="Arial" w:hAnsi="Arial" w:cs="宋体"/>
          <w:b/>
          <w:bCs/>
          <w:color w:val="000000"/>
          <w:kern w:val="0"/>
          <w:sz w:val="30"/>
          <w:szCs w:val="30"/>
        </w:rPr>
        <w:t>第六章　补助标准</w:t>
      </w:r>
    </w:p>
    <w:p>
      <w:pPr>
        <w:widowControl/>
        <w:spacing w:line="480" w:lineRule="auto"/>
        <w:jc w:val="left"/>
        <w:rPr>
          <w:rFonts w:ascii="Arial" w:hAnsi="Arial" w:cs="Arial"/>
          <w:color w:val="000000"/>
          <w:kern w:val="0"/>
          <w:sz w:val="30"/>
          <w:szCs w:val="30"/>
        </w:rPr>
      </w:pPr>
      <w:r>
        <w:rPr>
          <w:rFonts w:ascii="Arial" w:hAnsi="Arial" w:cs="Arial"/>
          <w:color w:val="000000"/>
          <w:kern w:val="0"/>
          <w:sz w:val="30"/>
          <w:szCs w:val="30"/>
        </w:rPr>
        <w:t>       </w:t>
      </w:r>
      <w:r>
        <w:rPr>
          <w:rFonts w:hint="eastAsia" w:ascii="Arial" w:hAnsi="Arial" w:cs="宋体"/>
          <w:b/>
          <w:bCs/>
          <w:color w:val="000000"/>
          <w:kern w:val="0"/>
          <w:sz w:val="30"/>
          <w:szCs w:val="30"/>
        </w:rPr>
        <w:t>第八条</w:t>
      </w:r>
      <w:r>
        <w:rPr>
          <w:rFonts w:ascii="Arial" w:hAnsi="Arial" w:cs="Arial"/>
          <w:color w:val="000000"/>
          <w:kern w:val="0"/>
          <w:sz w:val="30"/>
          <w:szCs w:val="30"/>
        </w:rPr>
        <w:t xml:space="preserve">  </w:t>
      </w:r>
      <w:r>
        <w:rPr>
          <w:rFonts w:hint="eastAsia" w:ascii="Arial" w:hAnsi="Arial" w:cs="宋体"/>
          <w:color w:val="000000"/>
          <w:kern w:val="0"/>
          <w:sz w:val="30"/>
          <w:szCs w:val="30"/>
        </w:rPr>
        <w:t>补助对象每年度只能申请补助一次。</w:t>
      </w:r>
    </w:p>
    <w:p>
      <w:pPr>
        <w:widowControl/>
        <w:spacing w:line="480" w:lineRule="auto"/>
        <w:jc w:val="left"/>
        <w:rPr>
          <w:rFonts w:ascii="Arial" w:hAnsi="Arial" w:cs="Arial"/>
          <w:kern w:val="0"/>
          <w:sz w:val="30"/>
          <w:szCs w:val="30"/>
        </w:rPr>
      </w:pPr>
      <w:r>
        <w:rPr>
          <w:rFonts w:ascii="Arial" w:hAnsi="Arial" w:cs="Arial"/>
          <w:color w:val="000000"/>
          <w:kern w:val="0"/>
          <w:sz w:val="30"/>
          <w:szCs w:val="30"/>
        </w:rPr>
        <w:t> </w:t>
      </w:r>
      <w:r>
        <w:rPr>
          <w:rFonts w:ascii="Arial" w:hAnsi="Arial" w:cs="Arial"/>
          <w:color w:val="FF0000"/>
          <w:kern w:val="0"/>
          <w:sz w:val="30"/>
          <w:szCs w:val="30"/>
        </w:rPr>
        <w:t>    </w:t>
      </w:r>
      <w:r>
        <w:rPr>
          <w:rFonts w:ascii="Arial" w:hAnsi="Arial" w:cs="Arial"/>
          <w:kern w:val="0"/>
          <w:sz w:val="30"/>
          <w:szCs w:val="30"/>
        </w:rPr>
        <w:t>  </w:t>
      </w:r>
      <w:r>
        <w:rPr>
          <w:rFonts w:hint="eastAsia" w:ascii="Arial" w:hAnsi="Arial" w:cs="宋体"/>
          <w:b/>
          <w:bCs/>
          <w:color w:val="000000"/>
          <w:kern w:val="0"/>
          <w:sz w:val="30"/>
          <w:szCs w:val="30"/>
        </w:rPr>
        <w:t>第九条</w:t>
      </w:r>
      <w:r>
        <w:rPr>
          <w:rFonts w:ascii="Arial" w:hAnsi="Arial" w:cs="Arial"/>
          <w:kern w:val="0"/>
          <w:sz w:val="30"/>
          <w:szCs w:val="30"/>
        </w:rPr>
        <w:t xml:space="preserve">  </w:t>
      </w:r>
      <w:r>
        <w:rPr>
          <w:rFonts w:hint="eastAsia" w:ascii="Arial" w:hAnsi="Arial" w:cs="宋体"/>
          <w:kern w:val="0"/>
          <w:sz w:val="30"/>
          <w:szCs w:val="30"/>
        </w:rPr>
        <w:t>补助金额根据自费情况，按如下比例计算：</w:t>
      </w:r>
    </w:p>
    <w:p>
      <w:pPr>
        <w:widowControl/>
        <w:spacing w:line="480" w:lineRule="auto"/>
        <w:ind w:firstLine="600" w:firstLineChars="200"/>
        <w:jc w:val="left"/>
        <w:rPr>
          <w:rFonts w:ascii="Arial" w:hAnsi="Arial" w:cs="宋体"/>
          <w:kern w:val="0"/>
          <w:sz w:val="30"/>
          <w:szCs w:val="30"/>
        </w:rPr>
      </w:pPr>
      <w:r>
        <w:rPr>
          <w:rFonts w:ascii="Arial" w:hAnsi="Arial" w:cs="宋体"/>
          <w:kern w:val="0"/>
          <w:sz w:val="30"/>
          <w:szCs w:val="30"/>
        </w:rPr>
        <w:t> </w:t>
      </w:r>
      <w:r>
        <w:rPr>
          <w:rFonts w:hint="eastAsia" w:ascii="Arial" w:hAnsi="Arial" w:cs="宋体"/>
          <w:kern w:val="0"/>
          <w:sz w:val="30"/>
          <w:szCs w:val="30"/>
        </w:rPr>
        <w:t>补助对象在医保定点医院（含医保</w:t>
      </w:r>
      <w:r>
        <w:rPr>
          <w:rFonts w:ascii="Arial" w:hAnsi="Arial" w:cs="宋体"/>
          <w:kern w:val="0"/>
          <w:sz w:val="30"/>
          <w:szCs w:val="30"/>
        </w:rPr>
        <w:t>局</w:t>
      </w:r>
      <w:r>
        <w:rPr>
          <w:rFonts w:hint="eastAsia" w:ascii="Arial" w:hAnsi="Arial" w:cs="宋体"/>
          <w:kern w:val="0"/>
          <w:sz w:val="30"/>
          <w:szCs w:val="30"/>
        </w:rPr>
        <w:t>批准同意的转院医院）治疗且按照医保规定按比例个人自付的费用部分、全自费部分（包括：治疗性自费药品费、材料费、治疗费、检查费以及限额报销项目超限额部分）；根据具体情况分段计算，费用分段如下</w:t>
      </w:r>
    </w:p>
    <w:p>
      <w:pPr>
        <w:widowControl/>
        <w:spacing w:line="480" w:lineRule="auto"/>
        <w:ind w:firstLine="600" w:firstLineChars="200"/>
        <w:jc w:val="left"/>
        <w:rPr>
          <w:rFonts w:ascii="Arial" w:hAnsi="Arial" w:cs="Arial"/>
          <w:kern w:val="0"/>
          <w:sz w:val="30"/>
          <w:szCs w:val="30"/>
        </w:rPr>
      </w:pPr>
      <w:r>
        <w:rPr>
          <w:rFonts w:hint="eastAsia" w:ascii="Arial" w:hAnsi="Arial" w:cs="Arial"/>
          <w:kern w:val="0"/>
          <w:sz w:val="30"/>
          <w:szCs w:val="30"/>
        </w:rPr>
        <w:t>1.符合规定</w:t>
      </w:r>
      <w:r>
        <w:rPr>
          <w:rFonts w:ascii="Arial" w:hAnsi="Arial" w:cs="Arial"/>
          <w:kern w:val="0"/>
          <w:sz w:val="30"/>
          <w:szCs w:val="30"/>
        </w:rPr>
        <w:t>的</w:t>
      </w:r>
      <w:r>
        <w:rPr>
          <w:rFonts w:hint="eastAsia" w:ascii="Arial" w:hAnsi="Arial" w:cs="Arial"/>
          <w:kern w:val="0"/>
          <w:sz w:val="30"/>
          <w:szCs w:val="30"/>
        </w:rPr>
        <w:t>自付费用部分全额</w:t>
      </w:r>
      <w:r>
        <w:rPr>
          <w:rFonts w:ascii="Arial" w:hAnsi="Arial" w:cs="Arial"/>
          <w:kern w:val="0"/>
          <w:sz w:val="30"/>
          <w:szCs w:val="30"/>
        </w:rPr>
        <w:t>报销；</w:t>
      </w:r>
    </w:p>
    <w:p>
      <w:pPr>
        <w:widowControl/>
        <w:spacing w:line="480" w:lineRule="auto"/>
        <w:ind w:firstLine="600" w:firstLineChars="200"/>
        <w:jc w:val="left"/>
        <w:rPr>
          <w:rFonts w:ascii="Arial" w:hAnsi="Arial" w:cs="Arial"/>
          <w:kern w:val="0"/>
          <w:sz w:val="30"/>
          <w:szCs w:val="30"/>
        </w:rPr>
      </w:pPr>
      <w:r>
        <w:rPr>
          <w:rFonts w:hint="eastAsia" w:ascii="Arial" w:hAnsi="Arial" w:cs="宋体"/>
          <w:kern w:val="0"/>
          <w:sz w:val="30"/>
          <w:szCs w:val="30"/>
        </w:rPr>
        <w:t>2.自费费用</w:t>
      </w:r>
      <w:r>
        <w:rPr>
          <w:rFonts w:ascii="Arial" w:hAnsi="Arial" w:cs="宋体"/>
          <w:kern w:val="0"/>
          <w:sz w:val="30"/>
          <w:szCs w:val="30"/>
        </w:rPr>
        <w:t>20,000---</w:t>
      </w:r>
      <w:r>
        <w:rPr>
          <w:rFonts w:ascii="Arial" w:hAnsi="Arial" w:cs="Arial"/>
          <w:kern w:val="0"/>
          <w:sz w:val="30"/>
          <w:szCs w:val="30"/>
        </w:rPr>
        <w:t>30,000</w:t>
      </w:r>
      <w:r>
        <w:rPr>
          <w:rFonts w:hint="eastAsia" w:ascii="Arial" w:hAnsi="Arial" w:cs="宋体"/>
          <w:kern w:val="0"/>
          <w:sz w:val="30"/>
          <w:szCs w:val="30"/>
        </w:rPr>
        <w:t>元，补助</w:t>
      </w:r>
      <w:r>
        <w:rPr>
          <w:rFonts w:ascii="Arial" w:hAnsi="Arial" w:cs="Arial"/>
          <w:kern w:val="0"/>
          <w:sz w:val="30"/>
          <w:szCs w:val="30"/>
        </w:rPr>
        <w:t>20%</w:t>
      </w:r>
      <w:r>
        <w:rPr>
          <w:rFonts w:hint="eastAsia" w:ascii="Arial" w:hAnsi="Arial" w:cs="宋体"/>
          <w:kern w:val="0"/>
          <w:sz w:val="30"/>
          <w:szCs w:val="30"/>
        </w:rPr>
        <w:t>；</w:t>
      </w:r>
    </w:p>
    <w:p>
      <w:pPr>
        <w:widowControl/>
        <w:spacing w:line="480" w:lineRule="auto"/>
        <w:ind w:firstLine="600" w:firstLineChars="200"/>
        <w:jc w:val="left"/>
        <w:rPr>
          <w:rFonts w:ascii="Arial" w:hAnsi="Arial" w:cs="Arial"/>
          <w:color w:val="000000"/>
          <w:kern w:val="0"/>
          <w:sz w:val="30"/>
          <w:szCs w:val="30"/>
        </w:rPr>
      </w:pPr>
      <w:r>
        <w:rPr>
          <w:rFonts w:hint="eastAsia" w:ascii="Arial" w:hAnsi="Arial" w:cs="Arial"/>
          <w:color w:val="000000"/>
          <w:kern w:val="0"/>
          <w:sz w:val="30"/>
          <w:szCs w:val="30"/>
        </w:rPr>
        <w:t>3.自费费用</w:t>
      </w:r>
      <w:r>
        <w:rPr>
          <w:rFonts w:ascii="Arial" w:hAnsi="Arial" w:cs="Arial"/>
          <w:color w:val="000000"/>
          <w:kern w:val="0"/>
          <w:sz w:val="30"/>
          <w:szCs w:val="30"/>
        </w:rPr>
        <w:t>60,000</w:t>
      </w:r>
      <w:r>
        <w:rPr>
          <w:rFonts w:hint="eastAsia" w:ascii="Arial" w:hAnsi="Arial" w:cs="Arial"/>
          <w:color w:val="000000"/>
          <w:kern w:val="0"/>
          <w:sz w:val="30"/>
          <w:szCs w:val="30"/>
        </w:rPr>
        <w:t>元以下，其中</w:t>
      </w:r>
      <w:r>
        <w:rPr>
          <w:rFonts w:ascii="Arial" w:hAnsi="Arial" w:cs="Arial"/>
          <w:color w:val="000000"/>
          <w:kern w:val="0"/>
          <w:sz w:val="30"/>
          <w:szCs w:val="30"/>
        </w:rPr>
        <w:t>: 20,000---30,000</w:t>
      </w:r>
      <w:r>
        <w:rPr>
          <w:rFonts w:hint="eastAsia" w:ascii="Arial" w:hAnsi="Arial" w:cs="Arial"/>
          <w:color w:val="000000"/>
          <w:kern w:val="0"/>
          <w:sz w:val="30"/>
          <w:szCs w:val="30"/>
        </w:rPr>
        <w:t>按</w:t>
      </w:r>
      <w:r>
        <w:rPr>
          <w:rFonts w:ascii="Arial" w:hAnsi="Arial" w:cs="Arial"/>
          <w:color w:val="000000"/>
          <w:kern w:val="0"/>
          <w:sz w:val="30"/>
          <w:szCs w:val="30"/>
        </w:rPr>
        <w:t>20</w:t>
      </w:r>
      <w:r>
        <w:rPr>
          <w:rFonts w:hint="eastAsia" w:ascii="Arial" w:hAnsi="Arial" w:cs="Arial"/>
          <w:color w:val="000000"/>
          <w:kern w:val="0"/>
          <w:sz w:val="30"/>
          <w:szCs w:val="30"/>
        </w:rPr>
        <w:t>％；剩余部分按</w:t>
      </w:r>
      <w:r>
        <w:rPr>
          <w:rFonts w:ascii="Arial" w:hAnsi="Arial" w:cs="Arial"/>
          <w:color w:val="000000"/>
          <w:kern w:val="0"/>
          <w:sz w:val="30"/>
          <w:szCs w:val="30"/>
        </w:rPr>
        <w:t>30</w:t>
      </w:r>
      <w:r>
        <w:rPr>
          <w:rFonts w:hint="eastAsia" w:ascii="Arial" w:hAnsi="Arial" w:cs="Arial"/>
          <w:color w:val="000000"/>
          <w:kern w:val="0"/>
          <w:sz w:val="30"/>
          <w:szCs w:val="30"/>
        </w:rPr>
        <w:t>％</w:t>
      </w:r>
    </w:p>
    <w:p>
      <w:pPr>
        <w:widowControl/>
        <w:spacing w:line="480" w:lineRule="auto"/>
        <w:ind w:firstLine="600" w:firstLineChars="200"/>
        <w:jc w:val="left"/>
        <w:rPr>
          <w:rFonts w:ascii="Arial" w:hAnsi="Arial" w:cs="Arial"/>
          <w:kern w:val="0"/>
          <w:sz w:val="30"/>
          <w:szCs w:val="30"/>
        </w:rPr>
      </w:pPr>
      <w:r>
        <w:rPr>
          <w:rFonts w:hint="eastAsia" w:ascii="Arial" w:hAnsi="Arial" w:cs="Arial"/>
          <w:color w:val="000000"/>
          <w:kern w:val="0"/>
          <w:sz w:val="30"/>
          <w:szCs w:val="30"/>
        </w:rPr>
        <w:t>4.自费费用超过</w:t>
      </w:r>
      <w:r>
        <w:rPr>
          <w:rFonts w:ascii="Arial" w:hAnsi="Arial" w:cs="Arial"/>
          <w:color w:val="000000"/>
          <w:kern w:val="0"/>
          <w:sz w:val="30"/>
          <w:szCs w:val="30"/>
        </w:rPr>
        <w:t>60,000</w:t>
      </w:r>
      <w:r>
        <w:rPr>
          <w:rFonts w:hint="eastAsia" w:ascii="Arial" w:hAnsi="Arial" w:cs="Arial"/>
          <w:color w:val="000000"/>
          <w:kern w:val="0"/>
          <w:sz w:val="30"/>
          <w:szCs w:val="30"/>
        </w:rPr>
        <w:t>元以上，其中</w:t>
      </w:r>
      <w:r>
        <w:rPr>
          <w:rFonts w:ascii="Arial" w:hAnsi="Arial" w:cs="Arial"/>
          <w:color w:val="000000"/>
          <w:kern w:val="0"/>
          <w:sz w:val="30"/>
          <w:szCs w:val="30"/>
        </w:rPr>
        <w:t>20,000--30,000</w:t>
      </w:r>
      <w:r>
        <w:rPr>
          <w:rFonts w:hint="eastAsia" w:ascii="Arial" w:hAnsi="Arial" w:cs="Arial"/>
          <w:color w:val="000000"/>
          <w:kern w:val="0"/>
          <w:sz w:val="30"/>
          <w:szCs w:val="30"/>
        </w:rPr>
        <w:t>按</w:t>
      </w:r>
      <w:r>
        <w:rPr>
          <w:rFonts w:ascii="Arial" w:hAnsi="Arial" w:cs="Arial"/>
          <w:kern w:val="0"/>
          <w:sz w:val="30"/>
          <w:szCs w:val="30"/>
        </w:rPr>
        <w:t>20</w:t>
      </w:r>
      <w:r>
        <w:rPr>
          <w:rFonts w:hint="eastAsia" w:ascii="Arial" w:hAnsi="Arial" w:cs="Arial"/>
          <w:kern w:val="0"/>
          <w:sz w:val="30"/>
          <w:szCs w:val="30"/>
        </w:rPr>
        <w:t>％、</w:t>
      </w:r>
      <w:r>
        <w:rPr>
          <w:rFonts w:ascii="Arial" w:hAnsi="Arial" w:cs="Arial"/>
          <w:kern w:val="0"/>
          <w:sz w:val="30"/>
          <w:szCs w:val="30"/>
        </w:rPr>
        <w:t>30,001--60,000</w:t>
      </w:r>
      <w:r>
        <w:rPr>
          <w:rFonts w:hint="eastAsia" w:ascii="Arial" w:hAnsi="Arial" w:cs="Arial"/>
          <w:kern w:val="0"/>
          <w:sz w:val="30"/>
          <w:szCs w:val="30"/>
        </w:rPr>
        <w:t>按</w:t>
      </w:r>
      <w:r>
        <w:rPr>
          <w:rFonts w:ascii="Arial" w:hAnsi="Arial" w:cs="Arial"/>
          <w:kern w:val="0"/>
          <w:sz w:val="30"/>
          <w:szCs w:val="30"/>
        </w:rPr>
        <w:t>30</w:t>
      </w:r>
      <w:r>
        <w:rPr>
          <w:rFonts w:hint="eastAsia" w:ascii="Arial" w:hAnsi="Arial" w:cs="Arial"/>
          <w:kern w:val="0"/>
          <w:sz w:val="30"/>
          <w:szCs w:val="30"/>
        </w:rPr>
        <w:t>％、</w:t>
      </w:r>
      <w:r>
        <w:rPr>
          <w:rFonts w:ascii="Arial" w:hAnsi="Arial" w:cs="Arial"/>
          <w:kern w:val="0"/>
          <w:sz w:val="30"/>
          <w:szCs w:val="30"/>
        </w:rPr>
        <w:t>60,000</w:t>
      </w:r>
      <w:r>
        <w:rPr>
          <w:rFonts w:hint="eastAsia" w:ascii="Arial" w:hAnsi="Arial" w:cs="Arial"/>
          <w:kern w:val="0"/>
          <w:sz w:val="30"/>
          <w:szCs w:val="30"/>
        </w:rPr>
        <w:t>以上按</w:t>
      </w:r>
      <w:r>
        <w:rPr>
          <w:rFonts w:ascii="Arial" w:hAnsi="Arial" w:cs="Arial"/>
          <w:kern w:val="0"/>
          <w:sz w:val="30"/>
          <w:szCs w:val="30"/>
        </w:rPr>
        <w:t>40</w:t>
      </w:r>
      <w:r>
        <w:rPr>
          <w:rFonts w:hint="eastAsia" w:ascii="Arial" w:hAnsi="Arial" w:cs="Arial"/>
          <w:kern w:val="0"/>
          <w:sz w:val="30"/>
          <w:szCs w:val="30"/>
        </w:rPr>
        <w:t>％。</w:t>
      </w:r>
    </w:p>
    <w:p>
      <w:pPr>
        <w:widowControl/>
        <w:spacing w:line="480" w:lineRule="auto"/>
        <w:ind w:firstLine="600" w:firstLineChars="200"/>
        <w:jc w:val="left"/>
        <w:rPr>
          <w:rFonts w:ascii="Arial" w:hAnsi="Arial" w:cs="Arial"/>
          <w:kern w:val="0"/>
          <w:sz w:val="30"/>
          <w:szCs w:val="30"/>
        </w:rPr>
      </w:pPr>
      <w:r>
        <w:rPr>
          <w:rFonts w:hint="eastAsia" w:ascii="Arial" w:hAnsi="Arial" w:cs="Arial"/>
          <w:kern w:val="0"/>
          <w:sz w:val="30"/>
          <w:szCs w:val="30"/>
        </w:rPr>
        <w:t>（补助对象如病情严重或特殊，在医疗原则的指导下，临床治疗所必须，经专科副高以上医师或专科主任同意后，在医保定点医院以外的境内正规医疗单位或药品售卖单位购买特殊治疗药品的费用，提供医生证明、医疗收费单据及发票，在</w:t>
      </w:r>
      <w:r>
        <w:rPr>
          <w:rFonts w:ascii="Arial" w:hAnsi="Arial" w:cs="Arial"/>
          <w:kern w:val="0"/>
          <w:sz w:val="30"/>
          <w:szCs w:val="30"/>
        </w:rPr>
        <w:t>50,000</w:t>
      </w:r>
      <w:r>
        <w:rPr>
          <w:rFonts w:hint="eastAsia" w:ascii="Arial" w:hAnsi="Arial" w:cs="Arial"/>
          <w:kern w:val="0"/>
          <w:sz w:val="30"/>
          <w:szCs w:val="30"/>
        </w:rPr>
        <w:t>元限额内按第九条计算补助金额，其中使用血液制品、蛋白类制品的费用按不高于</w:t>
      </w:r>
      <w:r>
        <w:rPr>
          <w:rFonts w:ascii="Arial" w:hAnsi="Arial" w:cs="Arial"/>
          <w:kern w:val="0"/>
          <w:sz w:val="30"/>
          <w:szCs w:val="30"/>
        </w:rPr>
        <w:t>5,000</w:t>
      </w:r>
      <w:r>
        <w:rPr>
          <w:rFonts w:hint="eastAsia" w:ascii="Arial" w:hAnsi="Arial" w:cs="Arial"/>
          <w:kern w:val="0"/>
          <w:sz w:val="30"/>
          <w:szCs w:val="30"/>
        </w:rPr>
        <w:t>元作为核定全自费用计算补助金额）。</w:t>
      </w:r>
    </w:p>
    <w:p>
      <w:pPr>
        <w:widowControl/>
        <w:spacing w:line="480" w:lineRule="auto"/>
        <w:ind w:firstLine="596" w:firstLineChars="198"/>
        <w:jc w:val="left"/>
        <w:rPr>
          <w:rFonts w:ascii="Arial" w:hAnsi="Arial" w:cs="宋体"/>
          <w:kern w:val="0"/>
          <w:sz w:val="30"/>
          <w:szCs w:val="30"/>
        </w:rPr>
      </w:pPr>
      <w:r>
        <w:rPr>
          <w:rFonts w:hint="eastAsia" w:ascii="Arial" w:hAnsi="Arial" w:cs="宋体"/>
          <w:b/>
          <w:bCs/>
          <w:color w:val="000000"/>
          <w:kern w:val="0"/>
          <w:sz w:val="30"/>
          <w:szCs w:val="30"/>
        </w:rPr>
        <w:t xml:space="preserve">第十条  </w:t>
      </w:r>
      <w:r>
        <w:rPr>
          <w:rFonts w:ascii="宋体"/>
          <w:kern w:val="0"/>
          <w:sz w:val="30"/>
          <w:szCs w:val="30"/>
        </w:rPr>
        <w:t> </w:t>
      </w:r>
      <w:r>
        <w:rPr>
          <w:rFonts w:hint="eastAsia" w:ascii="宋体" w:hAnsi="宋体" w:cs="宋体"/>
          <w:kern w:val="0"/>
          <w:sz w:val="30"/>
          <w:szCs w:val="30"/>
        </w:rPr>
        <w:t>每一位补助对象原则上每年补助金额不高于</w:t>
      </w:r>
      <w:r>
        <w:rPr>
          <w:rFonts w:ascii="Arial" w:hAnsi="Arial" w:cs="宋体"/>
          <w:kern w:val="0"/>
          <w:sz w:val="30"/>
          <w:szCs w:val="30"/>
        </w:rPr>
        <w:t>30,000</w:t>
      </w:r>
      <w:r>
        <w:rPr>
          <w:rFonts w:hint="eastAsia" w:ascii="Arial" w:hAnsi="Arial" w:cs="宋体"/>
          <w:kern w:val="0"/>
          <w:sz w:val="30"/>
          <w:szCs w:val="30"/>
        </w:rPr>
        <w:t>元，补助金额上限为</w:t>
      </w:r>
      <w:r>
        <w:rPr>
          <w:rFonts w:ascii="Arial" w:hAnsi="Arial" w:cs="宋体"/>
          <w:kern w:val="0"/>
          <w:sz w:val="30"/>
          <w:szCs w:val="30"/>
        </w:rPr>
        <w:t>150,000</w:t>
      </w:r>
      <w:r>
        <w:rPr>
          <w:rFonts w:hint="eastAsia" w:ascii="Arial" w:hAnsi="Arial" w:cs="宋体"/>
          <w:kern w:val="0"/>
          <w:sz w:val="30"/>
          <w:szCs w:val="30"/>
        </w:rPr>
        <w:t>元。特殊情况，申请者所申请的补助金额超出上述数额，西南交通大学教职工重大医疗补助金工作小组根据学校补助资金结余情况，提出初步意见，提交西南交通大学教职工重大疾病医疗补助金管理委员会审定。</w:t>
      </w:r>
    </w:p>
    <w:p>
      <w:pPr>
        <w:widowControl/>
        <w:spacing w:line="480" w:lineRule="auto"/>
        <w:ind w:firstLine="596" w:firstLineChars="198"/>
        <w:jc w:val="left"/>
        <w:rPr>
          <w:rFonts w:ascii="Arial" w:hAnsi="Arial" w:cs="宋体"/>
          <w:kern w:val="0"/>
          <w:sz w:val="30"/>
          <w:szCs w:val="30"/>
        </w:rPr>
      </w:pPr>
      <w:r>
        <w:rPr>
          <w:rFonts w:hint="eastAsia" w:ascii="Arial" w:hAnsi="Arial" w:cs="宋体"/>
          <w:b/>
          <w:bCs/>
          <w:color w:val="000000"/>
          <w:kern w:val="0"/>
          <w:sz w:val="30"/>
          <w:szCs w:val="30"/>
        </w:rPr>
        <w:t>第十一条</w:t>
      </w:r>
      <w:r>
        <w:rPr>
          <w:rFonts w:hint="eastAsia" w:ascii="Arial" w:hAnsi="Arial" w:cs="宋体"/>
          <w:kern w:val="0"/>
          <w:sz w:val="30"/>
          <w:szCs w:val="30"/>
        </w:rPr>
        <w:t xml:space="preserve">  </w:t>
      </w:r>
      <w:r>
        <w:rPr>
          <w:rFonts w:ascii="Arial" w:hAnsi="Arial" w:cs="宋体"/>
          <w:kern w:val="0"/>
          <w:sz w:val="30"/>
          <w:szCs w:val="30"/>
        </w:rPr>
        <w:t> </w:t>
      </w:r>
      <w:r>
        <w:rPr>
          <w:rFonts w:hint="eastAsia" w:ascii="Arial" w:hAnsi="Arial" w:cs="宋体"/>
          <w:kern w:val="0"/>
          <w:sz w:val="30"/>
          <w:szCs w:val="30"/>
        </w:rPr>
        <w:t>初次患重大疾病者提出补助申请，</w:t>
      </w:r>
      <w:r>
        <w:rPr>
          <w:rFonts w:hint="eastAsia" w:ascii="宋体" w:hAnsi="宋体" w:cs="宋体"/>
          <w:kern w:val="0"/>
          <w:sz w:val="30"/>
          <w:szCs w:val="30"/>
        </w:rPr>
        <w:t>经</w:t>
      </w:r>
      <w:r>
        <w:rPr>
          <w:rFonts w:hint="eastAsia" w:ascii="Arial" w:hAnsi="Arial" w:cs="宋体"/>
          <w:kern w:val="0"/>
          <w:sz w:val="30"/>
          <w:szCs w:val="30"/>
        </w:rPr>
        <w:t>医疗补助金工作小组讨论，一次</w:t>
      </w:r>
      <w:r>
        <w:rPr>
          <w:rFonts w:ascii="Arial" w:hAnsi="Arial" w:cs="宋体"/>
          <w:kern w:val="0"/>
          <w:sz w:val="30"/>
          <w:szCs w:val="30"/>
        </w:rPr>
        <w:t>性</w:t>
      </w:r>
      <w:r>
        <w:rPr>
          <w:rFonts w:hint="eastAsia" w:ascii="Arial" w:hAnsi="Arial" w:cs="宋体"/>
          <w:kern w:val="0"/>
          <w:sz w:val="30"/>
          <w:szCs w:val="30"/>
        </w:rPr>
        <w:t>给予补助</w:t>
      </w:r>
      <w:r>
        <w:rPr>
          <w:rFonts w:ascii="Arial" w:hAnsi="Arial" w:cs="宋体"/>
          <w:kern w:val="0"/>
          <w:sz w:val="30"/>
          <w:szCs w:val="30"/>
        </w:rPr>
        <w:t>5,000</w:t>
      </w:r>
      <w:r>
        <w:rPr>
          <w:rFonts w:hint="eastAsia" w:ascii="Arial" w:hAnsi="Arial" w:cs="宋体"/>
          <w:kern w:val="0"/>
          <w:sz w:val="30"/>
          <w:szCs w:val="30"/>
        </w:rPr>
        <w:t>元，不纳入第九条计算范围之内；申请补助对象可以根据治疗费用情况次年再次申请。</w:t>
      </w:r>
    </w:p>
    <w:p>
      <w:pPr>
        <w:widowControl/>
        <w:spacing w:line="480" w:lineRule="auto"/>
        <w:jc w:val="center"/>
        <w:rPr>
          <w:rFonts w:ascii="Arial" w:hAnsi="Arial" w:cs="Arial"/>
          <w:kern w:val="0"/>
          <w:sz w:val="30"/>
          <w:szCs w:val="30"/>
        </w:rPr>
      </w:pPr>
      <w:r>
        <w:rPr>
          <w:rFonts w:hint="eastAsia" w:ascii="Arial" w:hAnsi="Arial" w:cs="宋体"/>
          <w:b/>
          <w:bCs/>
          <w:kern w:val="0"/>
          <w:sz w:val="30"/>
          <w:szCs w:val="30"/>
        </w:rPr>
        <w:t>第七章　申请及审批</w:t>
      </w:r>
    </w:p>
    <w:p>
      <w:pPr>
        <w:widowControl/>
        <w:spacing w:line="480" w:lineRule="auto"/>
        <w:ind w:firstLine="596" w:firstLineChars="198"/>
        <w:jc w:val="left"/>
        <w:rPr>
          <w:rFonts w:ascii="Arial" w:hAnsi="Arial" w:cs="Arial"/>
          <w:kern w:val="0"/>
          <w:sz w:val="30"/>
          <w:szCs w:val="30"/>
        </w:rPr>
      </w:pPr>
      <w:r>
        <w:rPr>
          <w:rFonts w:hint="eastAsia" w:ascii="Arial" w:hAnsi="Arial" w:cs="宋体"/>
          <w:b/>
          <w:bCs/>
          <w:color w:val="000000"/>
          <w:kern w:val="0"/>
          <w:sz w:val="30"/>
          <w:szCs w:val="30"/>
        </w:rPr>
        <w:t xml:space="preserve">第十二条  </w:t>
      </w:r>
      <w:r>
        <w:rPr>
          <w:rFonts w:hint="eastAsia" w:ascii="Arial" w:hAnsi="Arial" w:cs="宋体"/>
          <w:kern w:val="0"/>
          <w:sz w:val="30"/>
          <w:szCs w:val="30"/>
        </w:rPr>
        <w:t>每年</w:t>
      </w:r>
      <w:r>
        <w:rPr>
          <w:rFonts w:ascii="Arial" w:hAnsi="Arial" w:cs="Arial"/>
          <w:kern w:val="0"/>
          <w:sz w:val="30"/>
          <w:szCs w:val="30"/>
        </w:rPr>
        <w:t>1</w:t>
      </w:r>
      <w:r>
        <w:rPr>
          <w:rFonts w:hint="eastAsia" w:ascii="Arial" w:hAnsi="Arial" w:cs="宋体"/>
          <w:kern w:val="0"/>
          <w:sz w:val="30"/>
          <w:szCs w:val="30"/>
        </w:rPr>
        <w:t>月</w:t>
      </w:r>
      <w:r>
        <w:rPr>
          <w:rFonts w:ascii="Arial" w:hAnsi="Arial" w:cs="Arial"/>
          <w:kern w:val="0"/>
          <w:sz w:val="30"/>
          <w:szCs w:val="30"/>
        </w:rPr>
        <w:t>1</w:t>
      </w:r>
      <w:r>
        <w:rPr>
          <w:rFonts w:hint="eastAsia" w:ascii="Arial" w:hAnsi="Arial" w:cs="宋体"/>
          <w:kern w:val="0"/>
          <w:sz w:val="30"/>
          <w:szCs w:val="30"/>
        </w:rPr>
        <w:t>日</w:t>
      </w:r>
      <w:r>
        <w:rPr>
          <w:rFonts w:ascii="Arial" w:hAnsi="Arial" w:cs="Arial"/>
          <w:kern w:val="0"/>
          <w:sz w:val="30"/>
          <w:szCs w:val="30"/>
        </w:rPr>
        <w:t>—4</w:t>
      </w:r>
      <w:r>
        <w:rPr>
          <w:rFonts w:hint="eastAsia" w:ascii="Arial" w:hAnsi="Arial" w:cs="宋体"/>
          <w:kern w:val="0"/>
          <w:sz w:val="30"/>
          <w:szCs w:val="30"/>
        </w:rPr>
        <w:t>月</w:t>
      </w:r>
      <w:r>
        <w:rPr>
          <w:rFonts w:ascii="Arial" w:hAnsi="Arial" w:cs="Arial"/>
          <w:kern w:val="0"/>
          <w:sz w:val="30"/>
          <w:szCs w:val="30"/>
        </w:rPr>
        <w:t>1</w:t>
      </w:r>
      <w:r>
        <w:rPr>
          <w:rFonts w:hint="eastAsia" w:ascii="Arial" w:hAnsi="Arial" w:cs="宋体"/>
          <w:kern w:val="0"/>
          <w:sz w:val="30"/>
          <w:szCs w:val="30"/>
        </w:rPr>
        <w:t>日为提交申请时间。</w:t>
      </w:r>
    </w:p>
    <w:p>
      <w:pPr>
        <w:widowControl/>
        <w:spacing w:line="480" w:lineRule="auto"/>
        <w:ind w:firstLine="596" w:firstLineChars="198"/>
        <w:jc w:val="left"/>
        <w:rPr>
          <w:rFonts w:ascii="Arial" w:hAnsi="Arial" w:cs="Arial"/>
          <w:kern w:val="0"/>
          <w:sz w:val="30"/>
          <w:szCs w:val="30"/>
        </w:rPr>
      </w:pPr>
      <w:r>
        <w:rPr>
          <w:rFonts w:hint="eastAsia" w:ascii="Arial" w:hAnsi="Arial" w:cs="宋体"/>
          <w:b/>
          <w:bCs/>
          <w:color w:val="000000"/>
          <w:kern w:val="0"/>
          <w:sz w:val="30"/>
          <w:szCs w:val="30"/>
        </w:rPr>
        <w:t>第十三条</w:t>
      </w:r>
      <w:r>
        <w:rPr>
          <w:rFonts w:ascii="Arial" w:hAnsi="Arial" w:cs="Arial"/>
          <w:kern w:val="0"/>
          <w:sz w:val="30"/>
          <w:szCs w:val="30"/>
        </w:rPr>
        <w:t xml:space="preserve">  </w:t>
      </w:r>
      <w:r>
        <w:rPr>
          <w:rFonts w:hint="eastAsia" w:ascii="Arial" w:hAnsi="Arial" w:cs="宋体"/>
          <w:kern w:val="0"/>
          <w:sz w:val="30"/>
          <w:szCs w:val="30"/>
        </w:rPr>
        <w:t>符合条件的补助对象由本人或直系亲属提出补助申请，并提交如下资料：</w:t>
      </w:r>
    </w:p>
    <w:p>
      <w:pPr>
        <w:ind w:firstLine="600" w:firstLineChars="200"/>
        <w:rPr>
          <w:rFonts w:ascii="Arial" w:hAnsi="Arial" w:cs="Arial"/>
          <w:kern w:val="0"/>
          <w:sz w:val="30"/>
          <w:szCs w:val="30"/>
        </w:rPr>
      </w:pPr>
      <w:r>
        <w:rPr>
          <w:rFonts w:hint="eastAsia" w:ascii="Arial" w:hAnsi="Arial" w:cs="宋体"/>
          <w:kern w:val="0"/>
          <w:sz w:val="30"/>
          <w:szCs w:val="30"/>
        </w:rPr>
        <w:t>（一）西南交通大学教职工医疗补助申请表</w:t>
      </w:r>
      <w:r>
        <w:rPr>
          <w:rFonts w:hint="eastAsia" w:ascii="宋体" w:hAnsi="宋体" w:cs="宋体"/>
          <w:kern w:val="0"/>
          <w:sz w:val="30"/>
          <w:szCs w:val="30"/>
        </w:rPr>
        <w:t>；</w:t>
      </w:r>
    </w:p>
    <w:p>
      <w:pPr>
        <w:ind w:firstLine="600" w:firstLineChars="200"/>
        <w:rPr>
          <w:rFonts w:ascii="Arial" w:hAnsi="Arial" w:cs="宋体"/>
          <w:kern w:val="0"/>
          <w:sz w:val="30"/>
          <w:szCs w:val="30"/>
        </w:rPr>
      </w:pPr>
      <w:r>
        <w:rPr>
          <w:rFonts w:hint="eastAsia" w:ascii="Arial" w:hAnsi="Arial" w:cs="宋体"/>
          <w:kern w:val="0"/>
          <w:sz w:val="30"/>
          <w:szCs w:val="30"/>
        </w:rPr>
        <w:t>（二）三级甲等医院的疾病诊断证明、门诊病历或出院证、相关检查报告等；</w:t>
      </w:r>
    </w:p>
    <w:p>
      <w:pPr>
        <w:rPr>
          <w:rFonts w:ascii="Arial" w:hAnsi="Arial" w:cs="Arial"/>
          <w:kern w:val="0"/>
          <w:sz w:val="30"/>
          <w:szCs w:val="30"/>
        </w:rPr>
      </w:pPr>
      <w:r>
        <w:rPr>
          <w:rFonts w:ascii="Arial" w:hAnsi="Arial" w:cs="Arial"/>
          <w:kern w:val="0"/>
          <w:sz w:val="30"/>
          <w:szCs w:val="30"/>
        </w:rPr>
        <w:t>       </w:t>
      </w:r>
      <w:r>
        <w:rPr>
          <w:rFonts w:hint="eastAsia" w:ascii="Arial" w:hAnsi="Arial" w:cs="宋体"/>
          <w:kern w:val="0"/>
          <w:sz w:val="30"/>
          <w:szCs w:val="30"/>
        </w:rPr>
        <w:t>（三）相关医疗费用票据（无</w:t>
      </w:r>
      <w:r>
        <w:rPr>
          <w:rFonts w:ascii="Arial" w:hAnsi="Arial" w:cs="宋体"/>
          <w:kern w:val="0"/>
          <w:sz w:val="30"/>
          <w:szCs w:val="30"/>
        </w:rPr>
        <w:t>医嘱自行购买的药品除外，即不予</w:t>
      </w:r>
      <w:r>
        <w:rPr>
          <w:rFonts w:hint="eastAsia" w:ascii="Arial" w:hAnsi="Arial" w:cs="宋体"/>
          <w:kern w:val="0"/>
          <w:sz w:val="30"/>
          <w:szCs w:val="30"/>
        </w:rPr>
        <w:t>申请</w:t>
      </w:r>
      <w:r>
        <w:rPr>
          <w:rFonts w:ascii="Arial" w:hAnsi="Arial" w:cs="宋体"/>
          <w:kern w:val="0"/>
          <w:sz w:val="30"/>
          <w:szCs w:val="30"/>
        </w:rPr>
        <w:t>补助）</w:t>
      </w:r>
      <w:r>
        <w:rPr>
          <w:rFonts w:hint="eastAsia" w:ascii="Arial" w:hAnsi="Arial" w:cs="宋体"/>
          <w:kern w:val="0"/>
          <w:sz w:val="30"/>
          <w:szCs w:val="30"/>
        </w:rPr>
        <w:t>；</w:t>
      </w:r>
    </w:p>
    <w:p>
      <w:pPr>
        <w:widowControl/>
        <w:spacing w:line="480" w:lineRule="auto"/>
        <w:jc w:val="left"/>
        <w:rPr>
          <w:rFonts w:ascii="Arial" w:hAnsi="Arial" w:cs="Arial"/>
          <w:kern w:val="0"/>
          <w:sz w:val="30"/>
          <w:szCs w:val="30"/>
        </w:rPr>
      </w:pPr>
      <w:r>
        <w:rPr>
          <w:rFonts w:ascii="Arial" w:hAnsi="Arial" w:cs="Arial"/>
          <w:kern w:val="0"/>
          <w:sz w:val="30"/>
          <w:szCs w:val="30"/>
        </w:rPr>
        <w:t>        1</w:t>
      </w:r>
      <w:r>
        <w:rPr>
          <w:rFonts w:hint="eastAsia" w:ascii="Arial" w:hAnsi="Arial" w:cs="宋体"/>
          <w:kern w:val="0"/>
          <w:sz w:val="30"/>
          <w:szCs w:val="30"/>
        </w:rPr>
        <w:t>．在成都住院治疗的：医保定点医院出具的收费收据原件及职工医疗保险住院医疗费用支付结算表；</w:t>
      </w:r>
    </w:p>
    <w:p>
      <w:pPr>
        <w:widowControl/>
        <w:spacing w:line="480" w:lineRule="auto"/>
        <w:jc w:val="left"/>
        <w:rPr>
          <w:rFonts w:ascii="Arial" w:hAnsi="Arial" w:cs="Arial"/>
          <w:kern w:val="0"/>
          <w:sz w:val="30"/>
          <w:szCs w:val="30"/>
        </w:rPr>
      </w:pPr>
      <w:r>
        <w:rPr>
          <w:rFonts w:ascii="Arial" w:hAnsi="Arial" w:cs="Arial"/>
          <w:kern w:val="0"/>
          <w:sz w:val="30"/>
          <w:szCs w:val="30"/>
        </w:rPr>
        <w:t>        2</w:t>
      </w:r>
      <w:r>
        <w:rPr>
          <w:rFonts w:hint="eastAsia" w:ascii="Arial" w:hAnsi="Arial" w:cs="宋体"/>
          <w:kern w:val="0"/>
          <w:sz w:val="30"/>
          <w:szCs w:val="30"/>
        </w:rPr>
        <w:t>．异地住院治疗的（无</w:t>
      </w:r>
      <w:r>
        <w:rPr>
          <w:rFonts w:ascii="Arial" w:hAnsi="Arial" w:cs="宋体"/>
          <w:kern w:val="0"/>
          <w:sz w:val="30"/>
          <w:szCs w:val="30"/>
        </w:rPr>
        <w:t>转院手续、</w:t>
      </w:r>
      <w:r>
        <w:rPr>
          <w:rFonts w:hint="eastAsia" w:ascii="Arial" w:hAnsi="Arial" w:cs="宋体"/>
          <w:kern w:val="0"/>
          <w:sz w:val="30"/>
          <w:szCs w:val="30"/>
        </w:rPr>
        <w:t>自行离开</w:t>
      </w:r>
      <w:r>
        <w:rPr>
          <w:rFonts w:ascii="Arial" w:hAnsi="Arial" w:cs="宋体"/>
          <w:kern w:val="0"/>
          <w:sz w:val="30"/>
          <w:szCs w:val="30"/>
        </w:rPr>
        <w:t>医保参保地就医者，不予</w:t>
      </w:r>
      <w:r>
        <w:rPr>
          <w:rFonts w:hint="eastAsia" w:ascii="Arial" w:hAnsi="Arial" w:cs="宋体"/>
          <w:kern w:val="0"/>
          <w:sz w:val="30"/>
          <w:szCs w:val="30"/>
        </w:rPr>
        <w:t>申请</w:t>
      </w:r>
      <w:r>
        <w:rPr>
          <w:rFonts w:ascii="Arial" w:hAnsi="Arial" w:cs="宋体"/>
          <w:kern w:val="0"/>
          <w:sz w:val="30"/>
          <w:szCs w:val="30"/>
        </w:rPr>
        <w:t>补助）</w:t>
      </w:r>
      <w:r>
        <w:rPr>
          <w:rFonts w:hint="eastAsia" w:ascii="Arial" w:hAnsi="Arial" w:cs="宋体"/>
          <w:kern w:val="0"/>
          <w:sz w:val="30"/>
          <w:szCs w:val="30"/>
        </w:rPr>
        <w:t>：当地医保定点医院出具的收费收据复印件、经四川省医保局审核报账后的回执（即住院医疗费用支付结算明细清单）；</w:t>
      </w:r>
    </w:p>
    <w:p>
      <w:pPr>
        <w:widowControl/>
        <w:spacing w:line="480" w:lineRule="auto"/>
        <w:jc w:val="left"/>
        <w:rPr>
          <w:rFonts w:ascii="Arial" w:hAnsi="Arial" w:cs="宋体"/>
          <w:kern w:val="0"/>
          <w:sz w:val="30"/>
          <w:szCs w:val="30"/>
        </w:rPr>
      </w:pPr>
      <w:r>
        <w:rPr>
          <w:rFonts w:ascii="Arial" w:hAnsi="Arial" w:cs="Arial"/>
          <w:kern w:val="0"/>
          <w:sz w:val="30"/>
          <w:szCs w:val="30"/>
        </w:rPr>
        <w:t>       3</w:t>
      </w:r>
      <w:r>
        <w:rPr>
          <w:rFonts w:hint="eastAsia" w:ascii="Arial" w:hAnsi="Arial" w:cs="宋体"/>
          <w:kern w:val="0"/>
          <w:sz w:val="30"/>
          <w:szCs w:val="30"/>
        </w:rPr>
        <w:t>．门诊票据：（</w:t>
      </w:r>
      <w:r>
        <w:rPr>
          <w:rFonts w:ascii="Arial" w:hAnsi="Arial" w:cs="Arial"/>
          <w:kern w:val="0"/>
          <w:sz w:val="30"/>
          <w:szCs w:val="30"/>
        </w:rPr>
        <w:t>1</w:t>
      </w:r>
      <w:r>
        <w:rPr>
          <w:rFonts w:hint="eastAsia" w:ascii="Arial" w:hAnsi="Arial" w:cs="宋体"/>
          <w:kern w:val="0"/>
          <w:sz w:val="30"/>
          <w:szCs w:val="30"/>
        </w:rPr>
        <w:t>）个人医保账户用完以后个人现金支付的医保报销范围内的医药费用票据原件。（</w:t>
      </w:r>
      <w:r>
        <w:rPr>
          <w:rFonts w:ascii="Arial" w:hAnsi="Arial" w:cs="Arial"/>
          <w:kern w:val="0"/>
          <w:sz w:val="30"/>
          <w:szCs w:val="30"/>
        </w:rPr>
        <w:t>2</w:t>
      </w:r>
      <w:r>
        <w:rPr>
          <w:rFonts w:hint="eastAsia" w:ascii="Arial" w:hAnsi="Arial" w:cs="宋体"/>
          <w:kern w:val="0"/>
          <w:sz w:val="30"/>
          <w:szCs w:val="30"/>
        </w:rPr>
        <w:t>）医保报销范围外的全自费医药费用票据原件及医生证明。</w:t>
      </w:r>
    </w:p>
    <w:p>
      <w:pPr>
        <w:widowControl/>
        <w:spacing w:line="480" w:lineRule="auto"/>
        <w:jc w:val="left"/>
        <w:rPr>
          <w:rFonts w:ascii="Arial" w:hAnsi="Arial" w:cs="Arial"/>
          <w:kern w:val="0"/>
          <w:sz w:val="30"/>
          <w:szCs w:val="30"/>
        </w:rPr>
      </w:pPr>
      <w:r>
        <w:rPr>
          <w:rFonts w:ascii="Arial" w:hAnsi="Arial" w:cs="Arial"/>
          <w:kern w:val="0"/>
          <w:sz w:val="30"/>
          <w:szCs w:val="30"/>
        </w:rPr>
        <w:t>      </w:t>
      </w:r>
      <w:r>
        <w:rPr>
          <w:rFonts w:ascii="Arial" w:hAnsi="Arial" w:cs="Arial"/>
          <w:b/>
          <w:bCs/>
          <w:color w:val="000000"/>
          <w:kern w:val="0"/>
          <w:sz w:val="30"/>
          <w:szCs w:val="30"/>
        </w:rPr>
        <w:t> </w:t>
      </w:r>
      <w:r>
        <w:rPr>
          <w:rFonts w:hint="eastAsia" w:ascii="Arial" w:hAnsi="Arial" w:cs="宋体"/>
          <w:b/>
          <w:bCs/>
          <w:color w:val="000000"/>
          <w:kern w:val="0"/>
          <w:sz w:val="30"/>
          <w:szCs w:val="30"/>
        </w:rPr>
        <w:t>第十四条</w:t>
      </w:r>
      <w:r>
        <w:rPr>
          <w:rFonts w:ascii="Arial" w:hAnsi="Arial" w:cs="Arial"/>
          <w:b/>
          <w:bCs/>
          <w:color w:val="000000"/>
          <w:kern w:val="0"/>
          <w:sz w:val="30"/>
          <w:szCs w:val="30"/>
        </w:rPr>
        <w:t> </w:t>
      </w:r>
      <w:r>
        <w:rPr>
          <w:rFonts w:hint="eastAsia" w:ascii="Arial" w:hAnsi="Arial" w:cs="Arial"/>
          <w:b/>
          <w:bCs/>
          <w:color w:val="000000"/>
          <w:kern w:val="0"/>
          <w:sz w:val="30"/>
          <w:szCs w:val="30"/>
        </w:rPr>
        <w:t xml:space="preserve"> </w:t>
      </w:r>
      <w:r>
        <w:rPr>
          <w:rFonts w:hint="eastAsia" w:ascii="Arial" w:hAnsi="Arial" w:cs="宋体"/>
          <w:kern w:val="0"/>
          <w:sz w:val="30"/>
          <w:szCs w:val="30"/>
        </w:rPr>
        <w:t>相关单位及职能部门按以下流程做好审批及补助金发放工作：</w:t>
      </w:r>
    </w:p>
    <w:p>
      <w:pPr>
        <w:widowControl/>
        <w:spacing w:line="480" w:lineRule="auto"/>
        <w:ind w:firstLine="600" w:firstLineChars="200"/>
        <w:jc w:val="left"/>
        <w:rPr>
          <w:rFonts w:ascii="Arial" w:hAnsi="Arial" w:cs="Arial"/>
          <w:kern w:val="0"/>
          <w:sz w:val="30"/>
          <w:szCs w:val="30"/>
        </w:rPr>
      </w:pPr>
      <w:r>
        <w:rPr>
          <w:rFonts w:hint="eastAsia" w:ascii="Arial" w:hAnsi="Arial" w:cs="宋体"/>
          <w:kern w:val="0"/>
          <w:sz w:val="30"/>
          <w:szCs w:val="30"/>
        </w:rPr>
        <w:t>（一）所在单位（部门）工会主席对申请人及其家庭相关情况进行核实，在申请表上签署意见并加盖公章；</w:t>
      </w:r>
    </w:p>
    <w:p>
      <w:pPr>
        <w:widowControl/>
        <w:spacing w:line="480" w:lineRule="auto"/>
        <w:ind w:firstLine="600" w:firstLineChars="200"/>
        <w:jc w:val="left"/>
        <w:rPr>
          <w:rFonts w:ascii="Arial" w:hAnsi="Arial" w:cs="宋体"/>
          <w:kern w:val="0"/>
          <w:sz w:val="30"/>
          <w:szCs w:val="30"/>
        </w:rPr>
      </w:pPr>
      <w:r>
        <w:rPr>
          <w:rFonts w:hint="eastAsia" w:ascii="Arial" w:hAnsi="Arial" w:cs="宋体"/>
          <w:kern w:val="0"/>
          <w:sz w:val="30"/>
          <w:szCs w:val="30"/>
        </w:rPr>
        <w:t>（二）学校人事处对申请人的身份进行审核，在申请表上签署意见并加盖公章；</w:t>
      </w:r>
    </w:p>
    <w:p>
      <w:pPr>
        <w:widowControl/>
        <w:spacing w:line="480" w:lineRule="auto"/>
        <w:ind w:firstLine="600" w:firstLineChars="200"/>
        <w:jc w:val="left"/>
        <w:rPr>
          <w:rFonts w:ascii="Arial" w:hAnsi="Arial" w:cs="宋体"/>
          <w:kern w:val="0"/>
          <w:sz w:val="30"/>
          <w:szCs w:val="30"/>
        </w:rPr>
      </w:pPr>
      <w:r>
        <w:rPr>
          <w:rFonts w:hint="eastAsia" w:ascii="Arial" w:hAnsi="Arial" w:cs="宋体"/>
          <w:kern w:val="0"/>
          <w:sz w:val="30"/>
          <w:szCs w:val="30"/>
        </w:rPr>
        <w:t>（三）学校医院对申请人所提供的医疗单据、申请补助金额、个人按比例自付费用合计、自费费用合计等进行审核，并签字盖章；</w:t>
      </w:r>
    </w:p>
    <w:p>
      <w:pPr>
        <w:widowControl/>
        <w:spacing w:line="480" w:lineRule="auto"/>
        <w:ind w:firstLine="600" w:firstLineChars="200"/>
        <w:jc w:val="left"/>
        <w:rPr>
          <w:rFonts w:ascii="Arial" w:hAnsi="Arial" w:cs="宋体"/>
          <w:kern w:val="0"/>
          <w:sz w:val="30"/>
          <w:szCs w:val="30"/>
        </w:rPr>
      </w:pPr>
      <w:r>
        <w:rPr>
          <w:rFonts w:hint="eastAsia" w:ascii="Arial" w:hAnsi="Arial" w:cs="宋体"/>
          <w:kern w:val="0"/>
          <w:sz w:val="30"/>
          <w:szCs w:val="30"/>
        </w:rPr>
        <w:t>（四）学校医疗补助金工作小组审批，并在学校办公平台公示一周后，通知计财处发放补助；</w:t>
      </w:r>
    </w:p>
    <w:p>
      <w:pPr>
        <w:widowControl/>
        <w:spacing w:line="480" w:lineRule="auto"/>
        <w:ind w:firstLine="600" w:firstLineChars="200"/>
        <w:jc w:val="left"/>
        <w:rPr>
          <w:rFonts w:ascii="Arial" w:hAnsi="Arial" w:cs="宋体"/>
          <w:kern w:val="0"/>
          <w:sz w:val="30"/>
          <w:szCs w:val="30"/>
        </w:rPr>
      </w:pPr>
      <w:r>
        <w:rPr>
          <w:rFonts w:hint="eastAsia" w:ascii="Arial" w:hAnsi="Arial" w:cs="宋体"/>
          <w:kern w:val="0"/>
          <w:sz w:val="30"/>
          <w:szCs w:val="30"/>
        </w:rPr>
        <w:t>（五）计财处在收到通知后，将补助金转入补助对象领取工资的银行帐号，并通知补助金工作小组办公室（校工会），由校工会通知补助对象。</w:t>
      </w:r>
    </w:p>
    <w:p>
      <w:pPr>
        <w:widowControl/>
        <w:spacing w:line="480" w:lineRule="auto"/>
        <w:jc w:val="left"/>
        <w:rPr>
          <w:rFonts w:ascii="Arial" w:hAnsi="Arial" w:cs="Arial"/>
          <w:kern w:val="0"/>
          <w:sz w:val="30"/>
          <w:szCs w:val="30"/>
        </w:rPr>
      </w:pPr>
      <w:r>
        <w:rPr>
          <w:rFonts w:ascii="Arial" w:hAnsi="Arial" w:cs="Arial"/>
          <w:kern w:val="0"/>
          <w:sz w:val="30"/>
          <w:szCs w:val="30"/>
        </w:rPr>
        <w:t>       </w:t>
      </w:r>
      <w:r>
        <w:rPr>
          <w:rFonts w:hint="eastAsia" w:ascii="Arial" w:hAnsi="Arial" w:cs="宋体"/>
          <w:b/>
          <w:bCs/>
          <w:color w:val="000000"/>
          <w:kern w:val="0"/>
          <w:sz w:val="30"/>
          <w:szCs w:val="30"/>
        </w:rPr>
        <w:t>第十五条</w:t>
      </w:r>
      <w:r>
        <w:rPr>
          <w:rFonts w:ascii="Arial" w:hAnsi="Arial" w:cs="Arial"/>
          <w:kern w:val="0"/>
          <w:sz w:val="30"/>
          <w:szCs w:val="30"/>
        </w:rPr>
        <w:t xml:space="preserve">  </w:t>
      </w:r>
      <w:r>
        <w:rPr>
          <w:rFonts w:hint="eastAsia" w:ascii="Arial" w:hAnsi="Arial" w:cs="宋体"/>
          <w:kern w:val="0"/>
          <w:sz w:val="30"/>
          <w:szCs w:val="30"/>
        </w:rPr>
        <w:t>申报、审核工作应符合以下要求：</w:t>
      </w:r>
    </w:p>
    <w:p>
      <w:pPr>
        <w:widowControl/>
        <w:spacing w:line="480" w:lineRule="auto"/>
        <w:jc w:val="left"/>
        <w:rPr>
          <w:rFonts w:ascii="Arial" w:hAnsi="Arial" w:cs="Arial"/>
          <w:kern w:val="0"/>
          <w:sz w:val="30"/>
          <w:szCs w:val="30"/>
        </w:rPr>
      </w:pPr>
      <w:r>
        <w:rPr>
          <w:rFonts w:ascii="Arial" w:hAnsi="Arial" w:cs="Arial"/>
          <w:kern w:val="0"/>
          <w:sz w:val="30"/>
          <w:szCs w:val="30"/>
        </w:rPr>
        <w:t>       </w:t>
      </w:r>
      <w:r>
        <w:rPr>
          <w:rFonts w:hint="eastAsia" w:ascii="Arial" w:hAnsi="Arial" w:cs="宋体"/>
          <w:kern w:val="0"/>
          <w:sz w:val="30"/>
          <w:szCs w:val="30"/>
        </w:rPr>
        <w:t>（一）申请人应如实填报申请理由及家庭经济状况，提供的所有材料必须真实有效；</w:t>
      </w:r>
    </w:p>
    <w:p>
      <w:pPr>
        <w:widowControl/>
        <w:spacing w:line="480" w:lineRule="auto"/>
        <w:jc w:val="left"/>
        <w:rPr>
          <w:rFonts w:ascii="Arial" w:hAnsi="Arial" w:cs="Arial"/>
          <w:kern w:val="0"/>
          <w:sz w:val="30"/>
          <w:szCs w:val="30"/>
        </w:rPr>
      </w:pPr>
      <w:r>
        <w:rPr>
          <w:rFonts w:ascii="Arial" w:hAnsi="Arial" w:cs="Arial"/>
          <w:kern w:val="0"/>
          <w:sz w:val="30"/>
          <w:szCs w:val="30"/>
        </w:rPr>
        <w:t>       </w:t>
      </w:r>
      <w:r>
        <w:rPr>
          <w:rFonts w:hint="eastAsia" w:ascii="Arial" w:hAnsi="Arial" w:cs="宋体"/>
          <w:kern w:val="0"/>
          <w:sz w:val="30"/>
          <w:szCs w:val="30"/>
        </w:rPr>
        <w:t>（二）审核单位应对申请人填报的情况及提供的材料进行认真核实；</w:t>
      </w:r>
    </w:p>
    <w:p>
      <w:pPr>
        <w:widowControl/>
        <w:spacing w:line="480" w:lineRule="auto"/>
        <w:jc w:val="left"/>
        <w:rPr>
          <w:rFonts w:ascii="Arial" w:hAnsi="Arial" w:cs="Arial"/>
          <w:kern w:val="0"/>
          <w:sz w:val="30"/>
          <w:szCs w:val="30"/>
        </w:rPr>
      </w:pPr>
      <w:r>
        <w:rPr>
          <w:rFonts w:ascii="Arial" w:hAnsi="Arial" w:cs="Arial"/>
          <w:kern w:val="0"/>
          <w:sz w:val="30"/>
          <w:szCs w:val="30"/>
        </w:rPr>
        <w:t>       </w:t>
      </w:r>
      <w:r>
        <w:rPr>
          <w:rFonts w:hint="eastAsia" w:ascii="Arial" w:hAnsi="Arial" w:cs="Arial"/>
          <w:kern w:val="0"/>
          <w:sz w:val="30"/>
          <w:szCs w:val="30"/>
        </w:rPr>
        <w:t>（三）对提供不实信息者（或单位）将追回补助金，并取消其申请资格。</w:t>
      </w:r>
    </w:p>
    <w:p>
      <w:pPr>
        <w:widowControl/>
        <w:spacing w:line="480" w:lineRule="auto"/>
        <w:jc w:val="center"/>
        <w:rPr>
          <w:rFonts w:ascii="Arial" w:hAnsi="Arial" w:cs="Arial"/>
          <w:b/>
          <w:bCs/>
          <w:kern w:val="0"/>
          <w:sz w:val="30"/>
          <w:szCs w:val="30"/>
        </w:rPr>
      </w:pPr>
      <w:r>
        <w:rPr>
          <w:rFonts w:hint="eastAsia" w:ascii="Arial" w:hAnsi="Arial" w:cs="宋体"/>
          <w:b/>
          <w:bCs/>
          <w:kern w:val="0"/>
          <w:sz w:val="30"/>
          <w:szCs w:val="30"/>
        </w:rPr>
        <w:t>第八章  附则</w:t>
      </w:r>
    </w:p>
    <w:p>
      <w:pPr>
        <w:widowControl/>
        <w:spacing w:line="480" w:lineRule="auto"/>
        <w:ind w:firstLine="602" w:firstLineChars="200"/>
        <w:jc w:val="left"/>
        <w:rPr>
          <w:rFonts w:ascii="Arial" w:hAnsi="Arial" w:cs="Arial"/>
          <w:kern w:val="0"/>
          <w:sz w:val="30"/>
          <w:szCs w:val="30"/>
        </w:rPr>
      </w:pPr>
      <w:r>
        <w:rPr>
          <w:rFonts w:hint="eastAsia" w:ascii="Arial" w:hAnsi="Arial" w:cs="Arial"/>
          <w:b/>
          <w:bCs/>
          <w:color w:val="000000"/>
          <w:kern w:val="0"/>
          <w:sz w:val="30"/>
          <w:szCs w:val="30"/>
        </w:rPr>
        <w:t>第十六条</w:t>
      </w:r>
      <w:r>
        <w:rPr>
          <w:rFonts w:hint="eastAsia" w:ascii="Arial" w:hAnsi="Arial" w:cs="Arial"/>
          <w:kern w:val="0"/>
          <w:sz w:val="30"/>
          <w:szCs w:val="30"/>
        </w:rPr>
        <w:t xml:space="preserve">  本办法经西南交通大学教职工代表大会通过后执行。</w:t>
      </w:r>
    </w:p>
    <w:p>
      <w:pPr>
        <w:widowControl/>
        <w:spacing w:line="480" w:lineRule="auto"/>
        <w:ind w:firstLine="602" w:firstLineChars="200"/>
        <w:jc w:val="left"/>
        <w:rPr>
          <w:rFonts w:ascii="Arial" w:hAnsi="Arial" w:cs="Arial"/>
          <w:kern w:val="0"/>
          <w:sz w:val="30"/>
          <w:szCs w:val="30"/>
        </w:rPr>
      </w:pPr>
      <w:r>
        <w:rPr>
          <w:rFonts w:hint="eastAsia" w:ascii="Arial" w:hAnsi="Arial" w:cs="Arial"/>
          <w:b/>
          <w:bCs/>
          <w:color w:val="000000"/>
          <w:kern w:val="0"/>
          <w:sz w:val="30"/>
          <w:szCs w:val="30"/>
        </w:rPr>
        <w:t>第十七条</w:t>
      </w:r>
      <w:r>
        <w:rPr>
          <w:rFonts w:ascii="Arial" w:hAnsi="Arial" w:cs="Arial"/>
          <w:kern w:val="0"/>
          <w:sz w:val="30"/>
          <w:szCs w:val="30"/>
        </w:rPr>
        <w:t xml:space="preserve">  </w:t>
      </w:r>
      <w:r>
        <w:rPr>
          <w:rFonts w:hint="eastAsia" w:ascii="Arial" w:hAnsi="Arial" w:cs="Arial"/>
          <w:kern w:val="0"/>
          <w:sz w:val="30"/>
          <w:szCs w:val="30"/>
        </w:rPr>
        <w:t>本试行办法由医疗补助金管理委员会负责解释</w:t>
      </w:r>
    </w:p>
    <w:p>
      <w:pPr>
        <w:widowControl/>
        <w:spacing w:line="480" w:lineRule="auto"/>
        <w:jc w:val="left"/>
        <w:rPr>
          <w:rFonts w:ascii="Arial" w:hAnsi="Arial" w:cs="Arial"/>
          <w:kern w:val="0"/>
          <w:sz w:val="30"/>
          <w:szCs w:val="30"/>
        </w:rPr>
      </w:pPr>
      <w:r>
        <w:rPr>
          <w:rFonts w:ascii="Arial" w:hAnsi="Arial" w:cs="Arial"/>
          <w:kern w:val="0"/>
          <w:sz w:val="30"/>
          <w:szCs w:val="30"/>
        </w:rPr>
        <w:t>       </w:t>
      </w:r>
    </w:p>
    <w:p>
      <w:pPr>
        <w:widowControl/>
        <w:spacing w:line="480" w:lineRule="auto"/>
        <w:jc w:val="left"/>
        <w:rPr>
          <w:rFonts w:ascii="Arial" w:hAnsi="Arial" w:cs="Arial"/>
          <w:kern w:val="0"/>
          <w:sz w:val="30"/>
          <w:szCs w:val="30"/>
        </w:rPr>
      </w:pPr>
      <w:r>
        <w:rPr>
          <w:rFonts w:ascii="Arial" w:hAnsi="Arial" w:cs="Arial"/>
          <w:kern w:val="0"/>
          <w:sz w:val="30"/>
          <w:szCs w:val="30"/>
        </w:rPr>
        <w:t> </w:t>
      </w:r>
      <w:r>
        <w:rPr>
          <w:rFonts w:hint="eastAsia" w:ascii="Arial" w:hAnsi="Arial" w:cs="宋体"/>
          <w:kern w:val="0"/>
          <w:sz w:val="30"/>
          <w:szCs w:val="30"/>
        </w:rPr>
        <w:t>附件：</w:t>
      </w:r>
    </w:p>
    <w:p>
      <w:pPr>
        <w:widowControl/>
        <w:spacing w:line="480" w:lineRule="auto"/>
        <w:ind w:firstLine="600" w:firstLineChars="200"/>
        <w:jc w:val="left"/>
        <w:rPr>
          <w:rFonts w:ascii="Arial" w:hAnsi="Arial" w:cs="Arial"/>
          <w:kern w:val="0"/>
          <w:sz w:val="30"/>
          <w:szCs w:val="30"/>
        </w:rPr>
      </w:pPr>
      <w:r>
        <w:rPr>
          <w:rFonts w:hint="eastAsia" w:ascii="Arial" w:hAnsi="Arial" w:cs="Arial"/>
          <w:kern w:val="0"/>
          <w:sz w:val="30"/>
          <w:szCs w:val="30"/>
        </w:rPr>
        <w:t>（一）本办法所指的重大疾病是指社保定点医院（三级甲等）确诊的下列各种疾病：</w:t>
      </w:r>
    </w:p>
    <w:p>
      <w:pPr>
        <w:ind w:left="600"/>
        <w:rPr>
          <w:rFonts w:ascii="Arial" w:hAnsi="Arial" w:cs="Arial"/>
          <w:kern w:val="0"/>
          <w:sz w:val="30"/>
          <w:szCs w:val="30"/>
        </w:rPr>
      </w:pPr>
      <w:r>
        <w:rPr>
          <w:rFonts w:hint="eastAsia" w:ascii="Arial" w:hAnsi="Arial" w:cs="Arial"/>
          <w:kern w:val="0"/>
          <w:sz w:val="30"/>
          <w:szCs w:val="30"/>
        </w:rPr>
        <w:t>1.各种恶性肿瘤；</w:t>
      </w:r>
    </w:p>
    <w:p>
      <w:pPr>
        <w:ind w:left="600"/>
        <w:rPr>
          <w:rFonts w:ascii="Arial" w:hAnsi="Arial" w:cs="Arial"/>
          <w:kern w:val="0"/>
          <w:sz w:val="30"/>
          <w:szCs w:val="30"/>
        </w:rPr>
      </w:pPr>
      <w:r>
        <w:rPr>
          <w:rFonts w:hint="eastAsia" w:ascii="Arial" w:hAnsi="Arial" w:cs="Arial"/>
          <w:kern w:val="0"/>
          <w:sz w:val="30"/>
          <w:szCs w:val="30"/>
        </w:rPr>
        <w:t>2.重大器官移植术或造血干细胞移植术；</w:t>
      </w:r>
    </w:p>
    <w:p>
      <w:pPr>
        <w:ind w:left="600"/>
        <w:rPr>
          <w:rFonts w:ascii="Arial" w:hAnsi="Arial" w:cs="Arial"/>
          <w:kern w:val="0"/>
          <w:sz w:val="30"/>
          <w:szCs w:val="30"/>
        </w:rPr>
      </w:pPr>
      <w:r>
        <w:rPr>
          <w:rFonts w:hint="eastAsia" w:ascii="Arial" w:hAnsi="Arial" w:cs="Arial"/>
          <w:kern w:val="0"/>
          <w:sz w:val="30"/>
          <w:szCs w:val="30"/>
        </w:rPr>
        <w:t>3.慢性肾功能衰竭透析患者；</w:t>
      </w:r>
    </w:p>
    <w:p>
      <w:pPr>
        <w:ind w:left="600"/>
        <w:rPr>
          <w:rFonts w:ascii="Arial" w:hAnsi="Arial" w:cs="Arial"/>
          <w:kern w:val="0"/>
          <w:sz w:val="30"/>
          <w:szCs w:val="30"/>
        </w:rPr>
      </w:pPr>
      <w:r>
        <w:rPr>
          <w:rFonts w:hint="eastAsia" w:ascii="Arial" w:hAnsi="Arial" w:cs="Arial"/>
          <w:kern w:val="0"/>
          <w:sz w:val="30"/>
          <w:szCs w:val="30"/>
        </w:rPr>
        <w:t>4.急性或亚急性重症肝炎；</w:t>
      </w:r>
    </w:p>
    <w:p>
      <w:pPr>
        <w:ind w:left="600"/>
        <w:rPr>
          <w:rFonts w:ascii="Arial" w:hAnsi="Arial" w:cs="Arial"/>
          <w:kern w:val="0"/>
          <w:sz w:val="30"/>
          <w:szCs w:val="30"/>
        </w:rPr>
      </w:pPr>
      <w:r>
        <w:rPr>
          <w:rFonts w:hint="eastAsia" w:ascii="Arial" w:hAnsi="Arial" w:cs="Arial"/>
          <w:kern w:val="0"/>
          <w:sz w:val="30"/>
          <w:szCs w:val="30"/>
        </w:rPr>
        <w:t>5.良性脑肿瘤；</w:t>
      </w:r>
    </w:p>
    <w:p>
      <w:pPr>
        <w:ind w:left="600"/>
        <w:rPr>
          <w:rFonts w:ascii="Arial" w:hAnsi="Arial" w:cs="Arial"/>
          <w:kern w:val="0"/>
          <w:sz w:val="30"/>
          <w:szCs w:val="30"/>
        </w:rPr>
      </w:pPr>
      <w:r>
        <w:rPr>
          <w:rFonts w:hint="eastAsia" w:ascii="Arial" w:hAnsi="Arial" w:cs="Arial"/>
          <w:kern w:val="0"/>
          <w:sz w:val="30"/>
          <w:szCs w:val="30"/>
        </w:rPr>
        <w:t>6.心脏瓣膜手术、心脏起搏器安装术；</w:t>
      </w:r>
    </w:p>
    <w:p>
      <w:pPr>
        <w:ind w:left="600"/>
        <w:rPr>
          <w:rFonts w:ascii="Arial" w:hAnsi="Arial" w:cs="Arial"/>
          <w:kern w:val="0"/>
          <w:sz w:val="30"/>
          <w:szCs w:val="30"/>
        </w:rPr>
      </w:pPr>
      <w:r>
        <w:rPr>
          <w:rFonts w:hint="eastAsia" w:ascii="Arial" w:hAnsi="Arial" w:cs="Arial"/>
          <w:kern w:val="0"/>
          <w:sz w:val="30"/>
          <w:szCs w:val="30"/>
        </w:rPr>
        <w:t>7.再生障碍性贫血；</w:t>
      </w:r>
    </w:p>
    <w:p>
      <w:pPr>
        <w:ind w:left="600"/>
        <w:rPr>
          <w:rFonts w:ascii="Arial" w:hAnsi="Arial" w:cs="Arial"/>
          <w:kern w:val="0"/>
          <w:sz w:val="30"/>
          <w:szCs w:val="30"/>
        </w:rPr>
      </w:pPr>
      <w:r>
        <w:rPr>
          <w:rFonts w:hint="eastAsia" w:ascii="Arial" w:hAnsi="Arial" w:cs="Arial"/>
          <w:kern w:val="0"/>
          <w:sz w:val="30"/>
          <w:szCs w:val="30"/>
        </w:rPr>
        <w:t>8.白血病；</w:t>
      </w:r>
    </w:p>
    <w:p>
      <w:pPr>
        <w:ind w:left="600"/>
        <w:rPr>
          <w:rFonts w:ascii="Arial" w:hAnsi="Arial" w:cs="Arial"/>
          <w:kern w:val="0"/>
          <w:sz w:val="30"/>
          <w:szCs w:val="30"/>
        </w:rPr>
      </w:pPr>
      <w:r>
        <w:rPr>
          <w:rFonts w:hint="eastAsia" w:ascii="Arial" w:hAnsi="Arial" w:cs="Arial"/>
          <w:kern w:val="0"/>
          <w:sz w:val="30"/>
          <w:szCs w:val="30"/>
        </w:rPr>
        <w:t>9.瘫痪、肢体缺失；</w:t>
      </w:r>
    </w:p>
    <w:p>
      <w:pPr>
        <w:ind w:left="600"/>
        <w:rPr>
          <w:rFonts w:ascii="Arial" w:hAnsi="Arial" w:cs="Arial"/>
          <w:kern w:val="0"/>
          <w:sz w:val="30"/>
          <w:szCs w:val="30"/>
        </w:rPr>
      </w:pPr>
      <w:r>
        <w:rPr>
          <w:rFonts w:hint="eastAsia" w:ascii="Arial" w:hAnsi="Arial" w:cs="Arial"/>
          <w:kern w:val="0"/>
          <w:sz w:val="30"/>
          <w:szCs w:val="30"/>
        </w:rPr>
        <w:t>10.双目失明；</w:t>
      </w:r>
    </w:p>
    <w:p>
      <w:pPr>
        <w:ind w:left="600"/>
        <w:rPr>
          <w:rFonts w:ascii="Arial" w:hAnsi="Arial" w:cs="Arial"/>
          <w:kern w:val="0"/>
          <w:sz w:val="30"/>
          <w:szCs w:val="30"/>
        </w:rPr>
      </w:pPr>
      <w:r>
        <w:rPr>
          <w:rFonts w:hint="eastAsia" w:ascii="Arial" w:hAnsi="Arial" w:cs="Arial"/>
          <w:kern w:val="0"/>
          <w:sz w:val="30"/>
          <w:szCs w:val="30"/>
        </w:rPr>
        <w:t>11.Ⅲ度烧伤；</w:t>
      </w:r>
    </w:p>
    <w:p>
      <w:pPr>
        <w:ind w:left="600"/>
        <w:rPr>
          <w:rFonts w:ascii="Arial" w:hAnsi="Arial" w:cs="宋体"/>
          <w:kern w:val="0"/>
          <w:sz w:val="30"/>
          <w:szCs w:val="30"/>
        </w:rPr>
      </w:pPr>
      <w:r>
        <w:rPr>
          <w:rFonts w:hint="eastAsia" w:ascii="Arial" w:hAnsi="Arial" w:cs="宋体"/>
          <w:kern w:val="0"/>
          <w:sz w:val="30"/>
          <w:szCs w:val="30"/>
        </w:rPr>
        <w:t>12.重度感染性疾病；</w:t>
      </w:r>
    </w:p>
    <w:p>
      <w:pPr>
        <w:ind w:left="600"/>
        <w:rPr>
          <w:rFonts w:ascii="Arial" w:hAnsi="Arial" w:cs="宋体"/>
          <w:kern w:val="0"/>
          <w:sz w:val="30"/>
          <w:szCs w:val="30"/>
        </w:rPr>
      </w:pPr>
      <w:r>
        <w:rPr>
          <w:rFonts w:hint="eastAsia" w:ascii="Arial" w:hAnsi="Arial" w:cs="宋体"/>
          <w:kern w:val="0"/>
          <w:sz w:val="30"/>
          <w:szCs w:val="30"/>
        </w:rPr>
        <w:t>13.重大创伤；</w:t>
      </w:r>
    </w:p>
    <w:p>
      <w:pPr>
        <w:widowControl/>
        <w:spacing w:line="480" w:lineRule="auto"/>
        <w:ind w:firstLine="600" w:firstLineChars="200"/>
        <w:jc w:val="left"/>
        <w:rPr>
          <w:rFonts w:ascii="Arial" w:hAnsi="Arial" w:cs="宋体"/>
          <w:kern w:val="0"/>
          <w:sz w:val="30"/>
          <w:szCs w:val="30"/>
        </w:rPr>
      </w:pPr>
      <w:r>
        <w:rPr>
          <w:rFonts w:hint="eastAsia" w:ascii="Arial" w:hAnsi="Arial" w:cs="宋体"/>
          <w:kern w:val="0"/>
          <w:sz w:val="30"/>
          <w:szCs w:val="30"/>
        </w:rPr>
        <w:t>14.如申请者所患疾病不在上述条款之列，但确属重大疾病，自负</w:t>
      </w:r>
      <w:r>
        <w:rPr>
          <w:rFonts w:ascii="Arial" w:hAnsi="Arial" w:cs="宋体"/>
          <w:kern w:val="0"/>
          <w:sz w:val="30"/>
          <w:szCs w:val="30"/>
        </w:rPr>
        <w:t>和</w:t>
      </w:r>
      <w:r>
        <w:rPr>
          <w:rFonts w:hint="eastAsia" w:ascii="Arial" w:hAnsi="Arial" w:cs="宋体"/>
          <w:kern w:val="0"/>
          <w:sz w:val="30"/>
          <w:szCs w:val="30"/>
        </w:rPr>
        <w:t>自费医药费用过高，个人也可提出申请，由医疗补助金工作小组提出初步意见，提交医疗补助金管理委员会审定。</w:t>
      </w:r>
    </w:p>
    <w:p>
      <w:pPr>
        <w:widowControl/>
        <w:spacing w:line="480" w:lineRule="auto"/>
        <w:ind w:firstLine="600"/>
        <w:jc w:val="left"/>
        <w:rPr>
          <w:rFonts w:ascii="Arial" w:hAnsi="Arial" w:cs="Arial"/>
          <w:color w:val="FF0000"/>
          <w:kern w:val="0"/>
          <w:sz w:val="30"/>
          <w:szCs w:val="30"/>
        </w:rPr>
      </w:pPr>
    </w:p>
    <w:p>
      <w:pPr>
        <w:widowControl/>
        <w:spacing w:line="480" w:lineRule="auto"/>
        <w:ind w:firstLine="600" w:firstLineChars="200"/>
        <w:jc w:val="left"/>
        <w:rPr>
          <w:rFonts w:ascii="Arial" w:hAnsi="Arial" w:cs="Arial"/>
          <w:kern w:val="0"/>
          <w:sz w:val="30"/>
          <w:szCs w:val="30"/>
        </w:rPr>
      </w:pPr>
      <w:r>
        <w:rPr>
          <w:rFonts w:hint="eastAsia" w:ascii="Arial" w:hAnsi="Arial" w:cs="宋体"/>
          <w:kern w:val="0"/>
          <w:sz w:val="30"/>
          <w:szCs w:val="30"/>
        </w:rPr>
        <w:t>（二）西南交通大学教职工医疗补助金管理委员会成员组成：</w:t>
      </w:r>
    </w:p>
    <w:p>
      <w:pPr>
        <w:widowControl/>
        <w:spacing w:line="480" w:lineRule="auto"/>
        <w:ind w:firstLine="600" w:firstLineChars="200"/>
        <w:jc w:val="left"/>
        <w:rPr>
          <w:rFonts w:ascii="Arial" w:hAnsi="Arial" w:cs="Arial"/>
          <w:kern w:val="0"/>
          <w:sz w:val="30"/>
          <w:szCs w:val="30"/>
        </w:rPr>
      </w:pPr>
      <w:r>
        <w:rPr>
          <w:rFonts w:hint="eastAsia" w:ascii="Arial" w:hAnsi="Arial" w:cs="宋体"/>
          <w:kern w:val="0"/>
          <w:sz w:val="30"/>
          <w:szCs w:val="30"/>
        </w:rPr>
        <w:t>主任：分管工会工作校领导</w:t>
      </w:r>
    </w:p>
    <w:p>
      <w:pPr>
        <w:widowControl/>
        <w:spacing w:line="480" w:lineRule="auto"/>
        <w:ind w:firstLine="600" w:firstLineChars="200"/>
        <w:jc w:val="left"/>
        <w:rPr>
          <w:rFonts w:ascii="Arial" w:hAnsi="Arial" w:cs="Arial"/>
          <w:kern w:val="0"/>
          <w:sz w:val="30"/>
          <w:szCs w:val="30"/>
        </w:rPr>
      </w:pPr>
      <w:r>
        <w:rPr>
          <w:rFonts w:hint="eastAsia" w:ascii="Arial" w:hAnsi="Arial" w:cs="宋体"/>
          <w:kern w:val="0"/>
          <w:sz w:val="30"/>
          <w:szCs w:val="30"/>
        </w:rPr>
        <w:t>副主任：校工会、人事处</w:t>
      </w:r>
    </w:p>
    <w:p>
      <w:pPr>
        <w:widowControl/>
        <w:spacing w:line="480" w:lineRule="auto"/>
        <w:ind w:firstLine="600"/>
        <w:jc w:val="left"/>
        <w:rPr>
          <w:rFonts w:ascii="Arial" w:hAnsi="Arial" w:cs="宋体"/>
          <w:kern w:val="0"/>
          <w:sz w:val="30"/>
          <w:szCs w:val="30"/>
        </w:rPr>
      </w:pPr>
      <w:r>
        <w:rPr>
          <w:rFonts w:hint="eastAsia" w:ascii="Arial" w:hAnsi="Arial" w:cs="宋体"/>
          <w:kern w:val="0"/>
          <w:sz w:val="30"/>
          <w:szCs w:val="30"/>
        </w:rPr>
        <w:t>成员：校工会、教代会福利委员会正（副）主任、人事处、后勤保障处、计财处</w:t>
      </w:r>
    </w:p>
    <w:p>
      <w:pPr>
        <w:widowControl/>
        <w:spacing w:line="480" w:lineRule="auto"/>
        <w:ind w:firstLine="600"/>
        <w:jc w:val="left"/>
        <w:rPr>
          <w:rFonts w:ascii="Arial" w:hAnsi="Arial" w:cs="宋体"/>
          <w:kern w:val="0"/>
          <w:sz w:val="30"/>
          <w:szCs w:val="30"/>
        </w:rPr>
      </w:pPr>
      <w:r>
        <w:rPr>
          <w:rFonts w:hint="eastAsia" w:ascii="Arial" w:hAnsi="Arial" w:cs="宋体"/>
          <w:kern w:val="0"/>
          <w:sz w:val="30"/>
          <w:szCs w:val="30"/>
        </w:rPr>
        <w:t>秘书：校工会权益保障部部长</w:t>
      </w:r>
    </w:p>
    <w:p>
      <w:pPr>
        <w:widowControl/>
        <w:spacing w:line="480" w:lineRule="auto"/>
        <w:ind w:firstLine="600"/>
        <w:jc w:val="left"/>
        <w:rPr>
          <w:rFonts w:ascii="Arial" w:hAnsi="Arial" w:cs="宋体"/>
          <w:kern w:val="0"/>
          <w:sz w:val="30"/>
          <w:szCs w:val="30"/>
        </w:rPr>
      </w:pPr>
    </w:p>
    <w:p>
      <w:pPr>
        <w:widowControl/>
        <w:spacing w:line="480" w:lineRule="auto"/>
        <w:ind w:firstLine="600"/>
        <w:jc w:val="left"/>
        <w:rPr>
          <w:rFonts w:ascii="Arial" w:hAnsi="Arial" w:cs="宋体"/>
          <w:kern w:val="0"/>
          <w:sz w:val="30"/>
          <w:szCs w:val="30"/>
        </w:rPr>
      </w:pPr>
      <w:r>
        <w:rPr>
          <w:rFonts w:hint="eastAsia" w:ascii="Arial" w:hAnsi="Arial" w:cs="宋体"/>
          <w:kern w:val="0"/>
          <w:sz w:val="30"/>
          <w:szCs w:val="30"/>
        </w:rPr>
        <w:t>（三）西南交通大学教职工医疗补助金工作小组成员组成：</w:t>
      </w:r>
    </w:p>
    <w:p>
      <w:pPr>
        <w:widowControl/>
        <w:spacing w:line="480" w:lineRule="auto"/>
        <w:ind w:firstLine="600" w:firstLineChars="200"/>
        <w:jc w:val="left"/>
        <w:rPr>
          <w:rFonts w:ascii="Arial" w:hAnsi="Arial" w:cs="宋体"/>
          <w:kern w:val="0"/>
          <w:sz w:val="30"/>
          <w:szCs w:val="30"/>
        </w:rPr>
      </w:pPr>
      <w:r>
        <w:rPr>
          <w:rFonts w:hint="eastAsia" w:ascii="Arial" w:hAnsi="Arial" w:cs="宋体"/>
          <w:kern w:val="0"/>
          <w:sz w:val="30"/>
          <w:szCs w:val="30"/>
        </w:rPr>
        <w:t>组长：校工会主席</w:t>
      </w:r>
    </w:p>
    <w:p>
      <w:pPr>
        <w:widowControl/>
        <w:spacing w:line="480" w:lineRule="auto"/>
        <w:ind w:firstLine="600" w:firstLineChars="200"/>
        <w:jc w:val="left"/>
        <w:rPr>
          <w:rFonts w:ascii="Arial" w:hAnsi="Arial" w:cs="宋体"/>
          <w:kern w:val="0"/>
          <w:sz w:val="30"/>
          <w:szCs w:val="30"/>
        </w:rPr>
      </w:pPr>
      <w:r>
        <w:rPr>
          <w:rFonts w:hint="eastAsia" w:ascii="Arial" w:hAnsi="Arial" w:cs="宋体"/>
          <w:kern w:val="0"/>
          <w:sz w:val="30"/>
          <w:szCs w:val="30"/>
        </w:rPr>
        <w:t>成员：教代会福利委员会委员、人事处（社保中心）、后勤保障处（校医院）</w:t>
      </w:r>
    </w:p>
    <w:p>
      <w:pPr>
        <w:widowControl/>
        <w:spacing w:line="480" w:lineRule="auto"/>
        <w:ind w:firstLine="600" w:firstLineChars="200"/>
        <w:jc w:val="left"/>
        <w:rPr>
          <w:rFonts w:ascii="Arial" w:hAnsi="Arial" w:cs="宋体"/>
          <w:kern w:val="0"/>
          <w:sz w:val="30"/>
          <w:szCs w:val="30"/>
        </w:rPr>
      </w:pPr>
      <w:r>
        <w:rPr>
          <w:rFonts w:hint="eastAsia" w:ascii="Arial" w:hAnsi="Arial" w:cs="宋体"/>
          <w:kern w:val="0"/>
          <w:sz w:val="30"/>
          <w:szCs w:val="30"/>
        </w:rPr>
        <w:t>秘书：校工会权益保障部部长</w:t>
      </w:r>
    </w:p>
    <w:p>
      <w:pPr>
        <w:topLinePunct w:val="1"/>
        <w:adjustRightInd w:val="0"/>
        <w:snapToGrid w:val="0"/>
        <w:spacing w:beforeLines="100" w:afterLines="100" w:line="600" w:lineRule="exact"/>
        <w:jc w:val="center"/>
        <w:rPr>
          <w:rFonts w:eastAsia="方正小标宋简体"/>
          <w:snapToGrid w:val="0"/>
          <w:color w:val="000000"/>
          <w:kern w:val="0"/>
          <w:sz w:val="36"/>
          <w:szCs w:val="36"/>
        </w:rPr>
      </w:pPr>
      <w:r>
        <w:rPr>
          <w:rFonts w:hint="eastAsia" w:eastAsia="方正小标宋简体"/>
          <w:snapToGrid w:val="0"/>
          <w:color w:val="000000"/>
          <w:kern w:val="0"/>
          <w:sz w:val="36"/>
          <w:szCs w:val="36"/>
        </w:rPr>
        <w:t>西南交通大学教职工重大疾病医疗补助申请表</w:t>
      </w:r>
    </w:p>
    <w:p>
      <w:pPr>
        <w:topLinePunct w:val="1"/>
        <w:adjustRightInd w:val="0"/>
        <w:snapToGrid w:val="0"/>
        <w:spacing w:afterLines="50" w:line="480" w:lineRule="exact"/>
        <w:ind w:firstLine="3360" w:firstLineChars="1200"/>
        <w:jc w:val="right"/>
        <w:rPr>
          <w:rFonts w:eastAsia="仿宋_GB2312"/>
          <w:snapToGrid w:val="0"/>
          <w:color w:val="000000"/>
          <w:kern w:val="0"/>
          <w:sz w:val="28"/>
          <w:szCs w:val="28"/>
        </w:rPr>
      </w:pPr>
      <w:r>
        <w:rPr>
          <w:rFonts w:hint="eastAsia" w:eastAsia="仿宋_GB2312"/>
          <w:snapToGrid w:val="0"/>
          <w:color w:val="000000"/>
          <w:kern w:val="0"/>
          <w:sz w:val="28"/>
          <w:szCs w:val="28"/>
        </w:rPr>
        <w:t>年</w:t>
      </w:r>
      <w:r>
        <w:rPr>
          <w:snapToGrid w:val="0"/>
          <w:color w:val="000000"/>
          <w:kern w:val="0"/>
          <w:sz w:val="28"/>
          <w:szCs w:val="28"/>
        </w:rPr>
        <w:t xml:space="preserve">    </w:t>
      </w:r>
      <w:r>
        <w:rPr>
          <w:rFonts w:hint="eastAsia" w:eastAsia="仿宋_GB2312"/>
          <w:snapToGrid w:val="0"/>
          <w:color w:val="000000"/>
          <w:kern w:val="0"/>
          <w:sz w:val="28"/>
          <w:szCs w:val="28"/>
        </w:rPr>
        <w:t>月</w:t>
      </w:r>
      <w:r>
        <w:rPr>
          <w:snapToGrid w:val="0"/>
          <w:color w:val="000000"/>
          <w:kern w:val="0"/>
          <w:sz w:val="28"/>
          <w:szCs w:val="28"/>
        </w:rPr>
        <w:t xml:space="preserve">    </w:t>
      </w:r>
      <w:r>
        <w:rPr>
          <w:rFonts w:hint="eastAsia" w:eastAsia="仿宋_GB2312"/>
          <w:snapToGrid w:val="0"/>
          <w:color w:val="000000"/>
          <w:kern w:val="0"/>
          <w:sz w:val="28"/>
          <w:szCs w:val="28"/>
        </w:rPr>
        <w:t>日</w:t>
      </w:r>
    </w:p>
    <w:tbl>
      <w:tblPr>
        <w:tblStyle w:val="6"/>
        <w:tblW w:w="100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
      <w:tblGrid>
        <w:gridCol w:w="717"/>
        <w:gridCol w:w="538"/>
        <w:gridCol w:w="216"/>
        <w:gridCol w:w="143"/>
        <w:gridCol w:w="302"/>
        <w:gridCol w:w="711"/>
        <w:gridCol w:w="407"/>
        <w:gridCol w:w="311"/>
        <w:gridCol w:w="681"/>
        <w:gridCol w:w="293"/>
        <w:gridCol w:w="558"/>
        <w:gridCol w:w="882"/>
        <w:gridCol w:w="458"/>
        <w:gridCol w:w="618"/>
        <w:gridCol w:w="735"/>
        <w:gridCol w:w="525"/>
        <w:gridCol w:w="467"/>
        <w:gridCol w:w="1390"/>
        <w:gridCol w:w="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gridAfter w:val="1"/>
          <w:wAfter w:w="143" w:type="dxa"/>
          <w:trHeight w:val="571" w:hRule="atLeast"/>
          <w:jc w:val="center"/>
        </w:trPr>
        <w:tc>
          <w:tcPr>
            <w:tcW w:w="1255" w:type="dxa"/>
            <w:gridSpan w:val="2"/>
            <w:vAlign w:val="center"/>
          </w:tcPr>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姓名</w:t>
            </w:r>
          </w:p>
        </w:tc>
        <w:tc>
          <w:tcPr>
            <w:tcW w:w="1779" w:type="dxa"/>
            <w:gridSpan w:val="5"/>
            <w:vAlign w:val="center"/>
          </w:tcPr>
          <w:p>
            <w:pPr>
              <w:topLinePunct w:val="1"/>
              <w:adjustRightInd w:val="0"/>
              <w:snapToGrid w:val="0"/>
              <w:spacing w:line="480" w:lineRule="exact"/>
              <w:jc w:val="center"/>
              <w:rPr>
                <w:rFonts w:ascii="仿宋_GB2312" w:eastAsia="仿宋_GB2312"/>
                <w:snapToGrid w:val="0"/>
                <w:kern w:val="0"/>
                <w:sz w:val="28"/>
                <w:szCs w:val="28"/>
              </w:rPr>
            </w:pPr>
          </w:p>
        </w:tc>
        <w:tc>
          <w:tcPr>
            <w:tcW w:w="992" w:type="dxa"/>
            <w:gridSpan w:val="2"/>
            <w:vAlign w:val="center"/>
          </w:tcPr>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性别</w:t>
            </w:r>
          </w:p>
        </w:tc>
        <w:tc>
          <w:tcPr>
            <w:tcW w:w="851" w:type="dxa"/>
            <w:gridSpan w:val="2"/>
            <w:vAlign w:val="center"/>
          </w:tcPr>
          <w:p>
            <w:pPr>
              <w:topLinePunct w:val="1"/>
              <w:adjustRightInd w:val="0"/>
              <w:snapToGrid w:val="0"/>
              <w:spacing w:line="480" w:lineRule="exact"/>
              <w:jc w:val="center"/>
              <w:rPr>
                <w:rFonts w:ascii="仿宋_GB2312" w:eastAsia="仿宋_GB2312"/>
                <w:snapToGrid w:val="0"/>
                <w:kern w:val="0"/>
                <w:sz w:val="28"/>
                <w:szCs w:val="28"/>
              </w:rPr>
            </w:pPr>
          </w:p>
        </w:tc>
        <w:tc>
          <w:tcPr>
            <w:tcW w:w="1340" w:type="dxa"/>
            <w:gridSpan w:val="2"/>
            <w:vAlign w:val="center"/>
          </w:tcPr>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出生年月</w:t>
            </w:r>
          </w:p>
        </w:tc>
        <w:tc>
          <w:tcPr>
            <w:tcW w:w="1353" w:type="dxa"/>
            <w:gridSpan w:val="2"/>
            <w:vAlign w:val="center"/>
          </w:tcPr>
          <w:p>
            <w:pPr>
              <w:topLinePunct w:val="1"/>
              <w:adjustRightInd w:val="0"/>
              <w:snapToGrid w:val="0"/>
              <w:spacing w:line="480" w:lineRule="exact"/>
              <w:jc w:val="center"/>
              <w:rPr>
                <w:rFonts w:ascii="仿宋_GB2312" w:eastAsia="仿宋_GB2312"/>
                <w:snapToGrid w:val="0"/>
                <w:kern w:val="0"/>
                <w:sz w:val="28"/>
                <w:szCs w:val="28"/>
              </w:rPr>
            </w:pPr>
          </w:p>
        </w:tc>
        <w:tc>
          <w:tcPr>
            <w:tcW w:w="992" w:type="dxa"/>
            <w:gridSpan w:val="2"/>
            <w:vAlign w:val="center"/>
          </w:tcPr>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工资号</w:t>
            </w:r>
          </w:p>
        </w:tc>
        <w:tc>
          <w:tcPr>
            <w:tcW w:w="1390" w:type="dxa"/>
            <w:vAlign w:val="center"/>
          </w:tcPr>
          <w:p>
            <w:pPr>
              <w:topLinePunct w:val="1"/>
              <w:adjustRightInd w:val="0"/>
              <w:snapToGrid w:val="0"/>
              <w:spacing w:line="480" w:lineRule="exact"/>
              <w:jc w:val="center"/>
              <w:rPr>
                <w:rFonts w:ascii="仿宋_GB2312"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gridAfter w:val="1"/>
          <w:wAfter w:w="143" w:type="dxa"/>
          <w:trHeight w:val="493" w:hRule="atLeast"/>
          <w:jc w:val="center"/>
        </w:trPr>
        <w:tc>
          <w:tcPr>
            <w:tcW w:w="1255" w:type="dxa"/>
            <w:gridSpan w:val="2"/>
            <w:vAlign w:val="center"/>
          </w:tcPr>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所在单位</w:t>
            </w:r>
          </w:p>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color w:val="000000"/>
                <w:kern w:val="0"/>
                <w:sz w:val="28"/>
                <w:szCs w:val="28"/>
              </w:rPr>
              <w:t>（部门）</w:t>
            </w:r>
          </w:p>
        </w:tc>
        <w:tc>
          <w:tcPr>
            <w:tcW w:w="2090" w:type="dxa"/>
            <w:gridSpan w:val="6"/>
            <w:vAlign w:val="center"/>
          </w:tcPr>
          <w:p>
            <w:pPr>
              <w:topLinePunct w:val="1"/>
              <w:adjustRightInd w:val="0"/>
              <w:snapToGrid w:val="0"/>
              <w:spacing w:line="480" w:lineRule="exact"/>
              <w:jc w:val="center"/>
              <w:rPr>
                <w:rFonts w:ascii="仿宋_GB2312" w:eastAsia="仿宋_GB2312"/>
                <w:snapToGrid w:val="0"/>
                <w:kern w:val="0"/>
                <w:sz w:val="28"/>
                <w:szCs w:val="28"/>
              </w:rPr>
            </w:pPr>
          </w:p>
        </w:tc>
        <w:tc>
          <w:tcPr>
            <w:tcW w:w="974" w:type="dxa"/>
            <w:gridSpan w:val="2"/>
            <w:vAlign w:val="center"/>
          </w:tcPr>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参加工作时间</w:t>
            </w:r>
          </w:p>
        </w:tc>
        <w:tc>
          <w:tcPr>
            <w:tcW w:w="1440" w:type="dxa"/>
            <w:gridSpan w:val="2"/>
            <w:vAlign w:val="center"/>
          </w:tcPr>
          <w:p>
            <w:pPr>
              <w:topLinePunct w:val="1"/>
              <w:adjustRightInd w:val="0"/>
              <w:snapToGrid w:val="0"/>
              <w:spacing w:line="480" w:lineRule="exact"/>
              <w:jc w:val="center"/>
              <w:rPr>
                <w:rFonts w:ascii="仿宋_GB2312" w:eastAsia="仿宋_GB2312"/>
                <w:snapToGrid w:val="0"/>
                <w:kern w:val="0"/>
                <w:sz w:val="28"/>
                <w:szCs w:val="28"/>
              </w:rPr>
            </w:pPr>
          </w:p>
        </w:tc>
        <w:tc>
          <w:tcPr>
            <w:tcW w:w="1076" w:type="dxa"/>
            <w:gridSpan w:val="2"/>
            <w:vAlign w:val="center"/>
          </w:tcPr>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职称</w:t>
            </w:r>
          </w:p>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职务</w:t>
            </w:r>
          </w:p>
        </w:tc>
        <w:tc>
          <w:tcPr>
            <w:tcW w:w="3117" w:type="dxa"/>
            <w:gridSpan w:val="4"/>
            <w:vAlign w:val="center"/>
          </w:tcPr>
          <w:p>
            <w:pPr>
              <w:topLinePunct w:val="1"/>
              <w:adjustRightInd w:val="0"/>
              <w:snapToGrid w:val="0"/>
              <w:spacing w:line="480" w:lineRule="exact"/>
              <w:jc w:val="center"/>
              <w:rPr>
                <w:rFonts w:ascii="仿宋_GB2312"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gridAfter w:val="1"/>
          <w:wAfter w:w="143" w:type="dxa"/>
          <w:cantSplit/>
          <w:trHeight w:val="567" w:hRule="atLeast"/>
          <w:jc w:val="center"/>
        </w:trPr>
        <w:tc>
          <w:tcPr>
            <w:tcW w:w="1255" w:type="dxa"/>
            <w:gridSpan w:val="2"/>
            <w:vAlign w:val="center"/>
          </w:tcPr>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家庭住址</w:t>
            </w:r>
          </w:p>
        </w:tc>
        <w:tc>
          <w:tcPr>
            <w:tcW w:w="5580" w:type="dxa"/>
            <w:gridSpan w:val="12"/>
            <w:vAlign w:val="center"/>
          </w:tcPr>
          <w:p>
            <w:pPr>
              <w:topLinePunct w:val="1"/>
              <w:adjustRightInd w:val="0"/>
              <w:snapToGrid w:val="0"/>
              <w:spacing w:line="480" w:lineRule="exact"/>
              <w:jc w:val="center"/>
              <w:rPr>
                <w:rFonts w:ascii="仿宋_GB2312" w:eastAsia="仿宋_GB2312"/>
                <w:snapToGrid w:val="0"/>
                <w:kern w:val="0"/>
                <w:sz w:val="28"/>
                <w:szCs w:val="28"/>
              </w:rPr>
            </w:pPr>
          </w:p>
        </w:tc>
        <w:tc>
          <w:tcPr>
            <w:tcW w:w="1260" w:type="dxa"/>
            <w:gridSpan w:val="2"/>
            <w:vAlign w:val="center"/>
          </w:tcPr>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联系电话</w:t>
            </w:r>
          </w:p>
        </w:tc>
        <w:tc>
          <w:tcPr>
            <w:tcW w:w="1857" w:type="dxa"/>
            <w:gridSpan w:val="2"/>
            <w:vAlign w:val="center"/>
          </w:tcPr>
          <w:p>
            <w:pPr>
              <w:topLinePunct w:val="1"/>
              <w:adjustRightInd w:val="0"/>
              <w:snapToGrid w:val="0"/>
              <w:spacing w:line="480" w:lineRule="exact"/>
              <w:jc w:val="center"/>
              <w:rPr>
                <w:rFonts w:ascii="仿宋_GB2312"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gridAfter w:val="1"/>
          <w:wAfter w:w="143" w:type="dxa"/>
          <w:cantSplit/>
          <w:trHeight w:val="567" w:hRule="atLeast"/>
          <w:jc w:val="center"/>
        </w:trPr>
        <w:tc>
          <w:tcPr>
            <w:tcW w:w="717" w:type="dxa"/>
            <w:vMerge w:val="restart"/>
            <w:vAlign w:val="center"/>
          </w:tcPr>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家庭成员经济情况</w:t>
            </w:r>
          </w:p>
        </w:tc>
        <w:tc>
          <w:tcPr>
            <w:tcW w:w="1199" w:type="dxa"/>
            <w:gridSpan w:val="4"/>
            <w:vAlign w:val="center"/>
          </w:tcPr>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姓名</w:t>
            </w:r>
          </w:p>
        </w:tc>
        <w:tc>
          <w:tcPr>
            <w:tcW w:w="711" w:type="dxa"/>
            <w:vAlign w:val="center"/>
          </w:tcPr>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关系</w:t>
            </w:r>
          </w:p>
        </w:tc>
        <w:tc>
          <w:tcPr>
            <w:tcW w:w="1692" w:type="dxa"/>
            <w:gridSpan w:val="4"/>
            <w:vAlign w:val="center"/>
          </w:tcPr>
          <w:p>
            <w:pPr>
              <w:topLinePunct w:val="1"/>
              <w:adjustRightInd w:val="0"/>
              <w:snapToGrid w:val="0"/>
              <w:spacing w:line="480" w:lineRule="exact"/>
              <w:ind w:left="-105" w:leftChars="-50" w:right="-105" w:rightChars="-50"/>
              <w:jc w:val="center"/>
              <w:rPr>
                <w:rFonts w:ascii="仿宋_GB2312" w:eastAsia="仿宋_GB2312"/>
                <w:snapToGrid w:val="0"/>
                <w:kern w:val="0"/>
                <w:sz w:val="28"/>
                <w:szCs w:val="28"/>
              </w:rPr>
            </w:pPr>
            <w:r>
              <w:rPr>
                <w:rFonts w:hint="eastAsia" w:ascii="仿宋_GB2312" w:eastAsia="仿宋_GB2312"/>
                <w:snapToGrid w:val="0"/>
                <w:kern w:val="0"/>
                <w:sz w:val="28"/>
                <w:szCs w:val="28"/>
              </w:rPr>
              <w:t>个人收入情况</w:t>
            </w:r>
          </w:p>
        </w:tc>
        <w:tc>
          <w:tcPr>
            <w:tcW w:w="1440" w:type="dxa"/>
            <w:gridSpan w:val="2"/>
            <w:vAlign w:val="center"/>
          </w:tcPr>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健康情况</w:t>
            </w:r>
          </w:p>
        </w:tc>
        <w:tc>
          <w:tcPr>
            <w:tcW w:w="2336" w:type="dxa"/>
            <w:gridSpan w:val="4"/>
            <w:vAlign w:val="center"/>
          </w:tcPr>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工作单位</w:t>
            </w:r>
          </w:p>
        </w:tc>
        <w:tc>
          <w:tcPr>
            <w:tcW w:w="1857" w:type="dxa"/>
            <w:gridSpan w:val="2"/>
            <w:vAlign w:val="center"/>
          </w:tcPr>
          <w:p>
            <w:pPr>
              <w:topLinePunct w:val="1"/>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gridAfter w:val="1"/>
          <w:wAfter w:w="143" w:type="dxa"/>
          <w:cantSplit/>
          <w:trHeight w:val="567" w:hRule="atLeast"/>
          <w:jc w:val="center"/>
        </w:trPr>
        <w:tc>
          <w:tcPr>
            <w:tcW w:w="717" w:type="dxa"/>
            <w:vMerge w:val="continue"/>
            <w:vAlign w:val="center"/>
          </w:tcPr>
          <w:p>
            <w:pPr>
              <w:widowControl/>
              <w:jc w:val="left"/>
              <w:rPr>
                <w:rFonts w:ascii="仿宋_GB2312" w:eastAsia="仿宋_GB2312"/>
                <w:snapToGrid w:val="0"/>
                <w:kern w:val="0"/>
                <w:sz w:val="28"/>
                <w:szCs w:val="28"/>
              </w:rPr>
            </w:pPr>
          </w:p>
        </w:tc>
        <w:tc>
          <w:tcPr>
            <w:tcW w:w="1199" w:type="dxa"/>
            <w:gridSpan w:val="4"/>
            <w:vAlign w:val="top"/>
          </w:tcPr>
          <w:p>
            <w:pPr>
              <w:topLinePunct w:val="1"/>
              <w:adjustRightInd w:val="0"/>
              <w:snapToGrid w:val="0"/>
              <w:spacing w:line="480" w:lineRule="exact"/>
              <w:rPr>
                <w:rFonts w:ascii="仿宋_GB2312" w:eastAsia="仿宋_GB2312"/>
                <w:snapToGrid w:val="0"/>
                <w:kern w:val="0"/>
                <w:sz w:val="28"/>
                <w:szCs w:val="28"/>
              </w:rPr>
            </w:pPr>
          </w:p>
        </w:tc>
        <w:tc>
          <w:tcPr>
            <w:tcW w:w="711" w:type="dxa"/>
            <w:vAlign w:val="top"/>
          </w:tcPr>
          <w:p>
            <w:pPr>
              <w:topLinePunct w:val="1"/>
              <w:adjustRightInd w:val="0"/>
              <w:snapToGrid w:val="0"/>
              <w:spacing w:line="480" w:lineRule="exact"/>
              <w:rPr>
                <w:rFonts w:ascii="仿宋_GB2312" w:eastAsia="仿宋_GB2312"/>
                <w:snapToGrid w:val="0"/>
                <w:kern w:val="0"/>
                <w:sz w:val="28"/>
                <w:szCs w:val="28"/>
              </w:rPr>
            </w:pPr>
          </w:p>
        </w:tc>
        <w:tc>
          <w:tcPr>
            <w:tcW w:w="1692" w:type="dxa"/>
            <w:gridSpan w:val="4"/>
            <w:vAlign w:val="top"/>
          </w:tcPr>
          <w:p>
            <w:pPr>
              <w:topLinePunct w:val="1"/>
              <w:adjustRightInd w:val="0"/>
              <w:snapToGrid w:val="0"/>
              <w:spacing w:line="480" w:lineRule="exact"/>
              <w:rPr>
                <w:rFonts w:ascii="仿宋_GB2312" w:eastAsia="仿宋_GB2312"/>
                <w:snapToGrid w:val="0"/>
                <w:kern w:val="0"/>
                <w:sz w:val="28"/>
                <w:szCs w:val="28"/>
              </w:rPr>
            </w:pPr>
          </w:p>
        </w:tc>
        <w:tc>
          <w:tcPr>
            <w:tcW w:w="1440" w:type="dxa"/>
            <w:gridSpan w:val="2"/>
            <w:vAlign w:val="top"/>
          </w:tcPr>
          <w:p>
            <w:pPr>
              <w:topLinePunct w:val="1"/>
              <w:adjustRightInd w:val="0"/>
              <w:snapToGrid w:val="0"/>
              <w:spacing w:line="480" w:lineRule="exact"/>
              <w:rPr>
                <w:rFonts w:ascii="仿宋_GB2312" w:eastAsia="仿宋_GB2312"/>
                <w:snapToGrid w:val="0"/>
                <w:kern w:val="0"/>
                <w:sz w:val="28"/>
                <w:szCs w:val="28"/>
              </w:rPr>
            </w:pPr>
          </w:p>
        </w:tc>
        <w:tc>
          <w:tcPr>
            <w:tcW w:w="2336" w:type="dxa"/>
            <w:gridSpan w:val="4"/>
            <w:vAlign w:val="top"/>
          </w:tcPr>
          <w:p>
            <w:pPr>
              <w:topLinePunct w:val="1"/>
              <w:adjustRightInd w:val="0"/>
              <w:snapToGrid w:val="0"/>
              <w:spacing w:line="480" w:lineRule="exact"/>
              <w:rPr>
                <w:rFonts w:ascii="仿宋_GB2312" w:eastAsia="仿宋_GB2312"/>
                <w:snapToGrid w:val="0"/>
                <w:kern w:val="0"/>
                <w:sz w:val="28"/>
                <w:szCs w:val="28"/>
              </w:rPr>
            </w:pPr>
          </w:p>
        </w:tc>
        <w:tc>
          <w:tcPr>
            <w:tcW w:w="1857" w:type="dxa"/>
            <w:gridSpan w:val="2"/>
            <w:vAlign w:val="top"/>
          </w:tcPr>
          <w:p>
            <w:pPr>
              <w:topLinePunct w:val="1"/>
              <w:adjustRightInd w:val="0"/>
              <w:snapToGrid w:val="0"/>
              <w:spacing w:line="480" w:lineRule="exact"/>
              <w:rPr>
                <w:rFonts w:ascii="仿宋_GB2312"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gridAfter w:val="1"/>
          <w:wAfter w:w="143" w:type="dxa"/>
          <w:cantSplit/>
          <w:trHeight w:val="567" w:hRule="atLeast"/>
          <w:jc w:val="center"/>
        </w:trPr>
        <w:tc>
          <w:tcPr>
            <w:tcW w:w="717" w:type="dxa"/>
            <w:vMerge w:val="continue"/>
            <w:vAlign w:val="center"/>
          </w:tcPr>
          <w:p>
            <w:pPr>
              <w:widowControl/>
              <w:jc w:val="left"/>
              <w:rPr>
                <w:rFonts w:ascii="仿宋_GB2312" w:eastAsia="仿宋_GB2312"/>
                <w:snapToGrid w:val="0"/>
                <w:kern w:val="0"/>
                <w:sz w:val="28"/>
                <w:szCs w:val="28"/>
              </w:rPr>
            </w:pPr>
          </w:p>
        </w:tc>
        <w:tc>
          <w:tcPr>
            <w:tcW w:w="1199" w:type="dxa"/>
            <w:gridSpan w:val="4"/>
            <w:vAlign w:val="top"/>
          </w:tcPr>
          <w:p>
            <w:pPr>
              <w:topLinePunct w:val="1"/>
              <w:adjustRightInd w:val="0"/>
              <w:snapToGrid w:val="0"/>
              <w:spacing w:line="480" w:lineRule="exact"/>
              <w:rPr>
                <w:rFonts w:ascii="仿宋_GB2312" w:eastAsia="仿宋_GB2312"/>
                <w:snapToGrid w:val="0"/>
                <w:kern w:val="0"/>
                <w:sz w:val="28"/>
                <w:szCs w:val="28"/>
              </w:rPr>
            </w:pPr>
          </w:p>
        </w:tc>
        <w:tc>
          <w:tcPr>
            <w:tcW w:w="711" w:type="dxa"/>
            <w:vAlign w:val="top"/>
          </w:tcPr>
          <w:p>
            <w:pPr>
              <w:topLinePunct w:val="1"/>
              <w:adjustRightInd w:val="0"/>
              <w:snapToGrid w:val="0"/>
              <w:spacing w:line="480" w:lineRule="exact"/>
              <w:rPr>
                <w:rFonts w:ascii="仿宋_GB2312" w:eastAsia="仿宋_GB2312"/>
                <w:snapToGrid w:val="0"/>
                <w:kern w:val="0"/>
                <w:sz w:val="28"/>
                <w:szCs w:val="28"/>
              </w:rPr>
            </w:pPr>
          </w:p>
        </w:tc>
        <w:tc>
          <w:tcPr>
            <w:tcW w:w="1692" w:type="dxa"/>
            <w:gridSpan w:val="4"/>
            <w:vAlign w:val="top"/>
          </w:tcPr>
          <w:p>
            <w:pPr>
              <w:topLinePunct w:val="1"/>
              <w:adjustRightInd w:val="0"/>
              <w:snapToGrid w:val="0"/>
              <w:spacing w:line="480" w:lineRule="exact"/>
              <w:rPr>
                <w:rFonts w:ascii="仿宋_GB2312" w:eastAsia="仿宋_GB2312"/>
                <w:snapToGrid w:val="0"/>
                <w:kern w:val="0"/>
                <w:sz w:val="28"/>
                <w:szCs w:val="28"/>
              </w:rPr>
            </w:pPr>
          </w:p>
        </w:tc>
        <w:tc>
          <w:tcPr>
            <w:tcW w:w="1440" w:type="dxa"/>
            <w:gridSpan w:val="2"/>
            <w:vAlign w:val="top"/>
          </w:tcPr>
          <w:p>
            <w:pPr>
              <w:topLinePunct w:val="1"/>
              <w:adjustRightInd w:val="0"/>
              <w:snapToGrid w:val="0"/>
              <w:spacing w:line="480" w:lineRule="exact"/>
              <w:rPr>
                <w:rFonts w:ascii="仿宋_GB2312" w:eastAsia="仿宋_GB2312"/>
                <w:snapToGrid w:val="0"/>
                <w:kern w:val="0"/>
                <w:sz w:val="28"/>
                <w:szCs w:val="28"/>
              </w:rPr>
            </w:pPr>
          </w:p>
        </w:tc>
        <w:tc>
          <w:tcPr>
            <w:tcW w:w="2336" w:type="dxa"/>
            <w:gridSpan w:val="4"/>
            <w:vAlign w:val="top"/>
          </w:tcPr>
          <w:p>
            <w:pPr>
              <w:topLinePunct w:val="1"/>
              <w:adjustRightInd w:val="0"/>
              <w:snapToGrid w:val="0"/>
              <w:spacing w:line="480" w:lineRule="exact"/>
              <w:rPr>
                <w:rFonts w:ascii="仿宋_GB2312" w:eastAsia="仿宋_GB2312"/>
                <w:snapToGrid w:val="0"/>
                <w:kern w:val="0"/>
                <w:sz w:val="28"/>
                <w:szCs w:val="28"/>
              </w:rPr>
            </w:pPr>
          </w:p>
        </w:tc>
        <w:tc>
          <w:tcPr>
            <w:tcW w:w="1857" w:type="dxa"/>
            <w:gridSpan w:val="2"/>
            <w:vAlign w:val="top"/>
          </w:tcPr>
          <w:p>
            <w:pPr>
              <w:topLinePunct w:val="1"/>
              <w:adjustRightInd w:val="0"/>
              <w:snapToGrid w:val="0"/>
              <w:spacing w:line="480" w:lineRule="exact"/>
              <w:rPr>
                <w:rFonts w:ascii="仿宋_GB2312"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gridAfter w:val="1"/>
          <w:wAfter w:w="143" w:type="dxa"/>
          <w:cantSplit/>
          <w:trHeight w:val="567" w:hRule="atLeast"/>
          <w:jc w:val="center"/>
        </w:trPr>
        <w:tc>
          <w:tcPr>
            <w:tcW w:w="717" w:type="dxa"/>
            <w:vMerge w:val="continue"/>
            <w:vAlign w:val="center"/>
          </w:tcPr>
          <w:p>
            <w:pPr>
              <w:widowControl/>
              <w:jc w:val="left"/>
              <w:rPr>
                <w:rFonts w:ascii="仿宋_GB2312" w:eastAsia="仿宋_GB2312"/>
                <w:snapToGrid w:val="0"/>
                <w:kern w:val="0"/>
                <w:sz w:val="28"/>
                <w:szCs w:val="28"/>
              </w:rPr>
            </w:pPr>
          </w:p>
        </w:tc>
        <w:tc>
          <w:tcPr>
            <w:tcW w:w="1199" w:type="dxa"/>
            <w:gridSpan w:val="4"/>
            <w:vAlign w:val="top"/>
          </w:tcPr>
          <w:p>
            <w:pPr>
              <w:topLinePunct w:val="1"/>
              <w:adjustRightInd w:val="0"/>
              <w:snapToGrid w:val="0"/>
              <w:spacing w:line="480" w:lineRule="exact"/>
              <w:rPr>
                <w:rFonts w:ascii="仿宋_GB2312" w:eastAsia="仿宋_GB2312"/>
                <w:snapToGrid w:val="0"/>
                <w:kern w:val="0"/>
                <w:sz w:val="28"/>
                <w:szCs w:val="28"/>
              </w:rPr>
            </w:pPr>
          </w:p>
        </w:tc>
        <w:tc>
          <w:tcPr>
            <w:tcW w:w="711" w:type="dxa"/>
            <w:vAlign w:val="top"/>
          </w:tcPr>
          <w:p>
            <w:pPr>
              <w:topLinePunct w:val="1"/>
              <w:adjustRightInd w:val="0"/>
              <w:snapToGrid w:val="0"/>
              <w:spacing w:line="480" w:lineRule="exact"/>
              <w:rPr>
                <w:rFonts w:ascii="仿宋_GB2312" w:eastAsia="仿宋_GB2312"/>
                <w:snapToGrid w:val="0"/>
                <w:kern w:val="0"/>
                <w:sz w:val="28"/>
                <w:szCs w:val="28"/>
              </w:rPr>
            </w:pPr>
          </w:p>
        </w:tc>
        <w:tc>
          <w:tcPr>
            <w:tcW w:w="1692" w:type="dxa"/>
            <w:gridSpan w:val="4"/>
            <w:vAlign w:val="top"/>
          </w:tcPr>
          <w:p>
            <w:pPr>
              <w:topLinePunct w:val="1"/>
              <w:adjustRightInd w:val="0"/>
              <w:snapToGrid w:val="0"/>
              <w:spacing w:line="480" w:lineRule="exact"/>
              <w:rPr>
                <w:rFonts w:ascii="仿宋_GB2312" w:eastAsia="仿宋_GB2312"/>
                <w:snapToGrid w:val="0"/>
                <w:kern w:val="0"/>
                <w:sz w:val="28"/>
                <w:szCs w:val="28"/>
              </w:rPr>
            </w:pPr>
          </w:p>
        </w:tc>
        <w:tc>
          <w:tcPr>
            <w:tcW w:w="1440" w:type="dxa"/>
            <w:gridSpan w:val="2"/>
            <w:vAlign w:val="top"/>
          </w:tcPr>
          <w:p>
            <w:pPr>
              <w:topLinePunct w:val="1"/>
              <w:adjustRightInd w:val="0"/>
              <w:snapToGrid w:val="0"/>
              <w:spacing w:line="480" w:lineRule="exact"/>
              <w:rPr>
                <w:rFonts w:ascii="仿宋_GB2312" w:eastAsia="仿宋_GB2312"/>
                <w:snapToGrid w:val="0"/>
                <w:kern w:val="0"/>
                <w:sz w:val="28"/>
                <w:szCs w:val="28"/>
              </w:rPr>
            </w:pPr>
          </w:p>
        </w:tc>
        <w:tc>
          <w:tcPr>
            <w:tcW w:w="2336" w:type="dxa"/>
            <w:gridSpan w:val="4"/>
            <w:vAlign w:val="top"/>
          </w:tcPr>
          <w:p>
            <w:pPr>
              <w:topLinePunct w:val="1"/>
              <w:adjustRightInd w:val="0"/>
              <w:snapToGrid w:val="0"/>
              <w:spacing w:line="480" w:lineRule="exact"/>
              <w:rPr>
                <w:rFonts w:ascii="仿宋_GB2312" w:eastAsia="仿宋_GB2312"/>
                <w:snapToGrid w:val="0"/>
                <w:kern w:val="0"/>
                <w:sz w:val="28"/>
                <w:szCs w:val="28"/>
              </w:rPr>
            </w:pPr>
          </w:p>
        </w:tc>
        <w:tc>
          <w:tcPr>
            <w:tcW w:w="1857" w:type="dxa"/>
            <w:gridSpan w:val="2"/>
            <w:vAlign w:val="top"/>
          </w:tcPr>
          <w:p>
            <w:pPr>
              <w:topLinePunct w:val="1"/>
              <w:adjustRightInd w:val="0"/>
              <w:snapToGrid w:val="0"/>
              <w:spacing w:line="480" w:lineRule="exact"/>
              <w:rPr>
                <w:rFonts w:ascii="仿宋_GB2312"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gridAfter w:val="1"/>
          <w:wAfter w:w="143" w:type="dxa"/>
          <w:cantSplit/>
          <w:trHeight w:val="567" w:hRule="atLeast"/>
          <w:jc w:val="center"/>
        </w:trPr>
        <w:tc>
          <w:tcPr>
            <w:tcW w:w="717" w:type="dxa"/>
            <w:vMerge w:val="continue"/>
            <w:vAlign w:val="center"/>
          </w:tcPr>
          <w:p>
            <w:pPr>
              <w:widowControl/>
              <w:jc w:val="left"/>
              <w:rPr>
                <w:rFonts w:ascii="仿宋_GB2312" w:eastAsia="仿宋_GB2312"/>
                <w:snapToGrid w:val="0"/>
                <w:kern w:val="0"/>
                <w:sz w:val="28"/>
                <w:szCs w:val="28"/>
              </w:rPr>
            </w:pPr>
          </w:p>
        </w:tc>
        <w:tc>
          <w:tcPr>
            <w:tcW w:w="1199" w:type="dxa"/>
            <w:gridSpan w:val="4"/>
            <w:vAlign w:val="top"/>
          </w:tcPr>
          <w:p>
            <w:pPr>
              <w:topLinePunct w:val="1"/>
              <w:adjustRightInd w:val="0"/>
              <w:snapToGrid w:val="0"/>
              <w:spacing w:line="480" w:lineRule="exact"/>
              <w:rPr>
                <w:rFonts w:ascii="仿宋_GB2312" w:eastAsia="仿宋_GB2312"/>
                <w:snapToGrid w:val="0"/>
                <w:kern w:val="0"/>
                <w:sz w:val="28"/>
                <w:szCs w:val="28"/>
              </w:rPr>
            </w:pPr>
          </w:p>
        </w:tc>
        <w:tc>
          <w:tcPr>
            <w:tcW w:w="711" w:type="dxa"/>
            <w:vAlign w:val="top"/>
          </w:tcPr>
          <w:p>
            <w:pPr>
              <w:topLinePunct w:val="1"/>
              <w:adjustRightInd w:val="0"/>
              <w:snapToGrid w:val="0"/>
              <w:spacing w:line="480" w:lineRule="exact"/>
              <w:rPr>
                <w:rFonts w:ascii="仿宋_GB2312" w:eastAsia="仿宋_GB2312"/>
                <w:snapToGrid w:val="0"/>
                <w:kern w:val="0"/>
                <w:sz w:val="28"/>
                <w:szCs w:val="28"/>
              </w:rPr>
            </w:pPr>
          </w:p>
        </w:tc>
        <w:tc>
          <w:tcPr>
            <w:tcW w:w="1692" w:type="dxa"/>
            <w:gridSpan w:val="4"/>
            <w:vAlign w:val="top"/>
          </w:tcPr>
          <w:p>
            <w:pPr>
              <w:topLinePunct w:val="1"/>
              <w:adjustRightInd w:val="0"/>
              <w:snapToGrid w:val="0"/>
              <w:spacing w:line="480" w:lineRule="exact"/>
              <w:rPr>
                <w:rFonts w:ascii="仿宋_GB2312" w:eastAsia="仿宋_GB2312"/>
                <w:snapToGrid w:val="0"/>
                <w:kern w:val="0"/>
                <w:sz w:val="28"/>
                <w:szCs w:val="28"/>
              </w:rPr>
            </w:pPr>
          </w:p>
        </w:tc>
        <w:tc>
          <w:tcPr>
            <w:tcW w:w="1440" w:type="dxa"/>
            <w:gridSpan w:val="2"/>
            <w:vAlign w:val="top"/>
          </w:tcPr>
          <w:p>
            <w:pPr>
              <w:topLinePunct w:val="1"/>
              <w:adjustRightInd w:val="0"/>
              <w:snapToGrid w:val="0"/>
              <w:spacing w:line="480" w:lineRule="exact"/>
              <w:rPr>
                <w:rFonts w:ascii="仿宋_GB2312" w:eastAsia="仿宋_GB2312"/>
                <w:snapToGrid w:val="0"/>
                <w:kern w:val="0"/>
                <w:sz w:val="28"/>
                <w:szCs w:val="28"/>
              </w:rPr>
            </w:pPr>
          </w:p>
        </w:tc>
        <w:tc>
          <w:tcPr>
            <w:tcW w:w="2336" w:type="dxa"/>
            <w:gridSpan w:val="4"/>
            <w:vAlign w:val="top"/>
          </w:tcPr>
          <w:p>
            <w:pPr>
              <w:topLinePunct w:val="1"/>
              <w:adjustRightInd w:val="0"/>
              <w:snapToGrid w:val="0"/>
              <w:spacing w:line="480" w:lineRule="exact"/>
              <w:rPr>
                <w:rFonts w:ascii="仿宋_GB2312" w:eastAsia="仿宋_GB2312"/>
                <w:snapToGrid w:val="0"/>
                <w:kern w:val="0"/>
                <w:sz w:val="28"/>
                <w:szCs w:val="28"/>
              </w:rPr>
            </w:pPr>
          </w:p>
        </w:tc>
        <w:tc>
          <w:tcPr>
            <w:tcW w:w="1857" w:type="dxa"/>
            <w:gridSpan w:val="2"/>
            <w:vAlign w:val="top"/>
          </w:tcPr>
          <w:p>
            <w:pPr>
              <w:topLinePunct w:val="1"/>
              <w:adjustRightInd w:val="0"/>
              <w:snapToGrid w:val="0"/>
              <w:spacing w:line="480" w:lineRule="exact"/>
              <w:rPr>
                <w:rFonts w:ascii="仿宋_GB2312"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gridAfter w:val="1"/>
          <w:wAfter w:w="143" w:type="dxa"/>
          <w:cantSplit/>
          <w:trHeight w:val="7281" w:hRule="atLeast"/>
          <w:jc w:val="center"/>
        </w:trPr>
        <w:tc>
          <w:tcPr>
            <w:tcW w:w="1471" w:type="dxa"/>
            <w:gridSpan w:val="3"/>
            <w:vAlign w:val="center"/>
          </w:tcPr>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申请补助理由（患何种重病以及家庭经济状况、个人自付费用情况等）</w:t>
            </w:r>
          </w:p>
        </w:tc>
        <w:tc>
          <w:tcPr>
            <w:tcW w:w="8481" w:type="dxa"/>
            <w:gridSpan w:val="15"/>
            <w:vAlign w:val="center"/>
          </w:tcPr>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申请人签名：</w:t>
            </w:r>
          </w:p>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cantSplit/>
          <w:trHeight w:val="3313" w:hRule="atLeast"/>
          <w:jc w:val="center"/>
        </w:trPr>
        <w:tc>
          <w:tcPr>
            <w:tcW w:w="1614" w:type="dxa"/>
            <w:gridSpan w:val="4"/>
            <w:vAlign w:val="center"/>
          </w:tcPr>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所在部门工会审核意见</w:t>
            </w:r>
          </w:p>
        </w:tc>
        <w:tc>
          <w:tcPr>
            <w:tcW w:w="8481" w:type="dxa"/>
            <w:gridSpan w:val="15"/>
            <w:vAlign w:val="center"/>
          </w:tcPr>
          <w:p>
            <w:pPr>
              <w:topLinePunct w:val="1"/>
              <w:adjustRightInd w:val="0"/>
              <w:snapToGrid w:val="0"/>
              <w:spacing w:line="480" w:lineRule="exact"/>
              <w:ind w:firstLine="3920" w:firstLineChars="1400"/>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ind w:firstLine="3920" w:firstLineChars="1400"/>
              <w:rPr>
                <w:rFonts w:ascii="仿宋_GB2312" w:eastAsia="仿宋_GB2312"/>
                <w:snapToGrid w:val="0"/>
                <w:color w:val="000000"/>
                <w:kern w:val="0"/>
                <w:sz w:val="28"/>
                <w:szCs w:val="28"/>
              </w:rPr>
            </w:pPr>
          </w:p>
          <w:p>
            <w:pPr>
              <w:topLinePunct w:val="1"/>
              <w:adjustRightInd w:val="0"/>
              <w:snapToGrid w:val="0"/>
              <w:spacing w:line="480" w:lineRule="exact"/>
              <w:jc w:val="center"/>
              <w:rPr>
                <w:rFonts w:ascii="仿宋_GB2312" w:eastAsia="仿宋_GB2312"/>
                <w:snapToGrid w:val="0"/>
                <w:color w:val="000000"/>
                <w:kern w:val="0"/>
                <w:sz w:val="28"/>
                <w:szCs w:val="28"/>
              </w:rPr>
            </w:pPr>
          </w:p>
          <w:p>
            <w:pPr>
              <w:topLinePunct w:val="1"/>
              <w:adjustRightInd w:val="0"/>
              <w:snapToGrid w:val="0"/>
              <w:spacing w:line="480" w:lineRule="exact"/>
              <w:jc w:val="center"/>
              <w:rPr>
                <w:rFonts w:ascii="仿宋_GB2312" w:eastAsia="仿宋_GB2312"/>
                <w:snapToGrid w:val="0"/>
                <w:color w:val="000000"/>
                <w:kern w:val="0"/>
                <w:sz w:val="28"/>
                <w:szCs w:val="28"/>
              </w:rPr>
            </w:pPr>
          </w:p>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签字</w:t>
            </w:r>
          </w:p>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 w:hAnsi="仿宋" w:eastAsia="仿宋"/>
                <w:snapToGrid w:val="0"/>
                <w:color w:val="000000"/>
                <w:kern w:val="0"/>
                <w:sz w:val="28"/>
                <w:szCs w:val="28"/>
              </w:rPr>
              <w:t>（</w:t>
            </w:r>
            <w:r>
              <w:rPr>
                <w:rFonts w:hint="eastAsia" w:ascii="仿宋_GB2312" w:eastAsia="仿宋_GB2312"/>
                <w:snapToGrid w:val="0"/>
                <w:color w:val="000000"/>
                <w:kern w:val="0"/>
                <w:sz w:val="28"/>
                <w:szCs w:val="28"/>
              </w:rPr>
              <w:t>盖章</w:t>
            </w:r>
            <w:r>
              <w:rPr>
                <w:rFonts w:hint="eastAsia" w:ascii="仿宋" w:hAnsi="仿宋" w:eastAsia="仿宋"/>
                <w:snapToGrid w:val="0"/>
                <w:color w:val="000000"/>
                <w:kern w:val="0"/>
                <w:sz w:val="28"/>
                <w:szCs w:val="28"/>
              </w:rPr>
              <w:t>）</w:t>
            </w:r>
            <w:r>
              <w:rPr>
                <w:rFonts w:hint="eastAsia" w:ascii="仿宋_GB2312" w:eastAsia="仿宋_GB2312"/>
                <w:snapToGrid w:val="0"/>
                <w:color w:val="000000"/>
                <w:kern w:val="0"/>
                <w:sz w:val="28"/>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cantSplit/>
          <w:trHeight w:val="2906" w:hRule="atLeast"/>
          <w:jc w:val="center"/>
        </w:trPr>
        <w:tc>
          <w:tcPr>
            <w:tcW w:w="1614" w:type="dxa"/>
            <w:gridSpan w:val="4"/>
            <w:vAlign w:val="center"/>
          </w:tcPr>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学校公医办</w:t>
            </w:r>
          </w:p>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审核意见</w:t>
            </w:r>
          </w:p>
        </w:tc>
        <w:tc>
          <w:tcPr>
            <w:tcW w:w="8481" w:type="dxa"/>
            <w:gridSpan w:val="15"/>
            <w:vAlign w:val="center"/>
          </w:tcPr>
          <w:p>
            <w:pPr>
              <w:topLinePunct w:val="1"/>
              <w:adjustRightInd w:val="0"/>
              <w:snapToGrid w:val="0"/>
              <w:spacing w:line="480" w:lineRule="exact"/>
              <w:jc w:val="center"/>
              <w:rPr>
                <w:rFonts w:ascii="仿宋_GB2312" w:eastAsia="仿宋_GB2312"/>
                <w:snapToGrid w:val="0"/>
                <w:color w:val="000000"/>
                <w:kern w:val="0"/>
                <w:sz w:val="28"/>
                <w:szCs w:val="28"/>
              </w:rPr>
            </w:pPr>
          </w:p>
          <w:p>
            <w:pPr>
              <w:topLinePunct w:val="1"/>
              <w:adjustRightInd w:val="0"/>
              <w:snapToGrid w:val="0"/>
              <w:spacing w:line="480" w:lineRule="exact"/>
              <w:jc w:val="center"/>
              <w:rPr>
                <w:rFonts w:ascii="仿宋_GB2312" w:eastAsia="仿宋_GB2312"/>
                <w:snapToGrid w:val="0"/>
                <w:color w:val="000000"/>
                <w:kern w:val="0"/>
                <w:sz w:val="28"/>
                <w:szCs w:val="28"/>
              </w:rPr>
            </w:pPr>
          </w:p>
          <w:p>
            <w:pPr>
              <w:topLinePunct w:val="1"/>
              <w:adjustRightInd w:val="0"/>
              <w:snapToGrid w:val="0"/>
              <w:spacing w:line="480" w:lineRule="exact"/>
              <w:jc w:val="center"/>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jc w:val="center"/>
              <w:rPr>
                <w:rFonts w:ascii="仿宋_GB2312" w:eastAsia="仿宋_GB2312"/>
                <w:snapToGrid w:val="0"/>
                <w:color w:val="000000"/>
                <w:kern w:val="0"/>
                <w:sz w:val="28"/>
                <w:szCs w:val="28"/>
              </w:rPr>
            </w:pPr>
          </w:p>
          <w:p>
            <w:pPr>
              <w:topLinePunct w:val="1"/>
              <w:adjustRightInd w:val="0"/>
              <w:snapToGrid w:val="0"/>
              <w:spacing w:line="480" w:lineRule="exact"/>
              <w:jc w:val="center"/>
              <w:rPr>
                <w:rFonts w:ascii="仿宋_GB2312" w:eastAsia="仿宋_GB2312"/>
                <w:snapToGrid w:val="0"/>
                <w:color w:val="000000"/>
                <w:kern w:val="0"/>
                <w:sz w:val="28"/>
                <w:szCs w:val="28"/>
              </w:rPr>
            </w:pPr>
          </w:p>
          <w:p>
            <w:pPr>
              <w:topLinePunct w:val="1"/>
              <w:adjustRightInd w:val="0"/>
              <w:snapToGrid w:val="0"/>
              <w:spacing w:line="480" w:lineRule="exact"/>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盖章</w:t>
            </w:r>
          </w:p>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cantSplit/>
          <w:trHeight w:val="2797" w:hRule="atLeast"/>
          <w:jc w:val="center"/>
        </w:trPr>
        <w:tc>
          <w:tcPr>
            <w:tcW w:w="1614" w:type="dxa"/>
            <w:gridSpan w:val="4"/>
            <w:vAlign w:val="center"/>
          </w:tcPr>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校医疗补助金工作小组审核意见</w:t>
            </w:r>
          </w:p>
        </w:tc>
        <w:tc>
          <w:tcPr>
            <w:tcW w:w="8481" w:type="dxa"/>
            <w:gridSpan w:val="15"/>
            <w:vAlign w:val="center"/>
          </w:tcPr>
          <w:p>
            <w:pPr>
              <w:topLinePunct w:val="1"/>
              <w:adjustRightInd w:val="0"/>
              <w:snapToGrid w:val="0"/>
              <w:spacing w:line="480" w:lineRule="exact"/>
              <w:rPr>
                <w:rFonts w:ascii="仿宋_GB2312" w:eastAsia="仿宋_GB2312"/>
                <w:snapToGrid w:val="0"/>
                <w:color w:val="000000"/>
                <w:kern w:val="0"/>
                <w:sz w:val="28"/>
                <w:szCs w:val="28"/>
              </w:rPr>
            </w:pPr>
          </w:p>
          <w:p>
            <w:pPr>
              <w:topLinePunct w:val="1"/>
              <w:adjustRightInd w:val="0"/>
              <w:snapToGrid w:val="0"/>
              <w:spacing w:line="480" w:lineRule="exact"/>
              <w:jc w:val="center"/>
              <w:rPr>
                <w:rFonts w:ascii="仿宋_GB2312" w:eastAsia="仿宋_GB2312"/>
                <w:snapToGrid w:val="0"/>
                <w:color w:val="000000"/>
                <w:kern w:val="0"/>
                <w:sz w:val="28"/>
                <w:szCs w:val="28"/>
              </w:rPr>
            </w:pPr>
          </w:p>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盖章</w:t>
            </w:r>
          </w:p>
          <w:p>
            <w:pPr>
              <w:topLinePunct w:val="1"/>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　　　　　　　　　　　年月日</w:t>
            </w:r>
          </w:p>
        </w:tc>
      </w:tr>
    </w:tbl>
    <w:p>
      <w:pPr>
        <w:topLinePunct w:val="1"/>
        <w:adjustRightInd w:val="0"/>
        <w:snapToGrid w:val="0"/>
        <w:spacing w:line="480" w:lineRule="exact"/>
        <w:rPr>
          <w:rFonts w:ascii="仿宋_GB2312" w:eastAsia="仿宋_GB2312"/>
          <w:snapToGrid w:val="0"/>
          <w:kern w:val="0"/>
          <w:sz w:val="28"/>
          <w:szCs w:val="28"/>
        </w:rPr>
      </w:pPr>
      <w:r>
        <w:rPr>
          <w:rFonts w:hint="eastAsia" w:ascii="仿宋_GB2312" w:eastAsia="仿宋_GB2312"/>
          <w:b/>
          <w:snapToGrid w:val="0"/>
          <w:kern w:val="0"/>
          <w:sz w:val="28"/>
          <w:szCs w:val="28"/>
        </w:rPr>
        <w:t>注</w:t>
      </w:r>
      <w:r>
        <w:rPr>
          <w:rFonts w:hint="eastAsia" w:ascii="仿宋" w:hAnsi="仿宋" w:eastAsia="仿宋"/>
          <w:b/>
          <w:snapToGrid w:val="0"/>
          <w:kern w:val="0"/>
          <w:sz w:val="28"/>
          <w:szCs w:val="28"/>
        </w:rPr>
        <w:t>：</w:t>
      </w:r>
      <w:r>
        <w:rPr>
          <w:rFonts w:hint="eastAsia" w:ascii="仿宋_GB2312" w:eastAsia="仿宋_GB2312"/>
          <w:snapToGrid w:val="0"/>
          <w:kern w:val="0"/>
          <w:sz w:val="28"/>
          <w:szCs w:val="28"/>
        </w:rPr>
        <w:t>申请补助理由含入</w:t>
      </w:r>
      <w:r>
        <w:rPr>
          <w:rFonts w:hint="eastAsia" w:ascii="仿宋" w:hAnsi="仿宋" w:eastAsia="仿宋"/>
          <w:snapToGrid w:val="0"/>
          <w:kern w:val="0"/>
          <w:sz w:val="28"/>
          <w:szCs w:val="28"/>
        </w:rPr>
        <w:t>、</w:t>
      </w:r>
      <w:r>
        <w:rPr>
          <w:rFonts w:hint="eastAsia" w:ascii="仿宋_GB2312" w:eastAsia="仿宋_GB2312"/>
          <w:snapToGrid w:val="0"/>
          <w:kern w:val="0"/>
          <w:sz w:val="28"/>
          <w:szCs w:val="28"/>
        </w:rPr>
        <w:t>出院证明</w:t>
      </w:r>
      <w:r>
        <w:rPr>
          <w:rFonts w:hint="eastAsia" w:ascii="仿宋" w:hAnsi="仿宋" w:eastAsia="仿宋"/>
          <w:snapToGrid w:val="0"/>
          <w:kern w:val="0"/>
          <w:sz w:val="28"/>
          <w:szCs w:val="28"/>
        </w:rPr>
        <w:t>；</w:t>
      </w:r>
      <w:r>
        <w:rPr>
          <w:rFonts w:hint="eastAsia" w:ascii="仿宋_GB2312" w:eastAsia="仿宋_GB2312"/>
          <w:snapToGrid w:val="0"/>
          <w:kern w:val="0"/>
          <w:sz w:val="28"/>
          <w:szCs w:val="28"/>
        </w:rPr>
        <w:t>自付自费清单及相关证明等</w:t>
      </w:r>
    </w:p>
    <w:p>
      <w:pPr>
        <w:widowControl/>
        <w:spacing w:line="480" w:lineRule="auto"/>
        <w:ind w:firstLine="600"/>
        <w:jc w:val="left"/>
        <w:rPr>
          <w:rFonts w:ascii="Arial" w:hAnsi="Arial" w:cs="Arial"/>
          <w:kern w:val="0"/>
          <w:sz w:val="28"/>
          <w:szCs w:val="2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auto"/>
    <w:pitch w:val="default"/>
    <w:sig w:usb0="00000001" w:usb1="080E0000" w:usb2="0000001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F0533"/>
    <w:rsid w:val="000033BD"/>
    <w:rsid w:val="00041177"/>
    <w:rsid w:val="00041A01"/>
    <w:rsid w:val="00054BF8"/>
    <w:rsid w:val="00061905"/>
    <w:rsid w:val="000816D4"/>
    <w:rsid w:val="00095263"/>
    <w:rsid w:val="000A3303"/>
    <w:rsid w:val="000A7296"/>
    <w:rsid w:val="000B6FA5"/>
    <w:rsid w:val="000B7FBF"/>
    <w:rsid w:val="000C566C"/>
    <w:rsid w:val="000D43DA"/>
    <w:rsid w:val="000D4944"/>
    <w:rsid w:val="000D636D"/>
    <w:rsid w:val="000D6847"/>
    <w:rsid w:val="000F21AB"/>
    <w:rsid w:val="00112629"/>
    <w:rsid w:val="00113D82"/>
    <w:rsid w:val="001167AD"/>
    <w:rsid w:val="001228A5"/>
    <w:rsid w:val="00140CBC"/>
    <w:rsid w:val="001C09A7"/>
    <w:rsid w:val="001C5619"/>
    <w:rsid w:val="001C610E"/>
    <w:rsid w:val="001E1116"/>
    <w:rsid w:val="002021E5"/>
    <w:rsid w:val="002143C5"/>
    <w:rsid w:val="002175A3"/>
    <w:rsid w:val="00245C56"/>
    <w:rsid w:val="0025598E"/>
    <w:rsid w:val="00293AB0"/>
    <w:rsid w:val="00297D44"/>
    <w:rsid w:val="002A7FDE"/>
    <w:rsid w:val="002B589F"/>
    <w:rsid w:val="002B5A48"/>
    <w:rsid w:val="002B69B1"/>
    <w:rsid w:val="002D30B6"/>
    <w:rsid w:val="002D63A3"/>
    <w:rsid w:val="002D743D"/>
    <w:rsid w:val="0030226A"/>
    <w:rsid w:val="003025A7"/>
    <w:rsid w:val="003068AB"/>
    <w:rsid w:val="00306C6C"/>
    <w:rsid w:val="00325C60"/>
    <w:rsid w:val="0033697B"/>
    <w:rsid w:val="003376DA"/>
    <w:rsid w:val="00350EA6"/>
    <w:rsid w:val="003609AD"/>
    <w:rsid w:val="003719E2"/>
    <w:rsid w:val="00374A6E"/>
    <w:rsid w:val="003A0B83"/>
    <w:rsid w:val="003B2D9D"/>
    <w:rsid w:val="003B6D87"/>
    <w:rsid w:val="003C70E3"/>
    <w:rsid w:val="003D2705"/>
    <w:rsid w:val="003D3144"/>
    <w:rsid w:val="003D4FC8"/>
    <w:rsid w:val="003D6A43"/>
    <w:rsid w:val="003F04E8"/>
    <w:rsid w:val="003F31E7"/>
    <w:rsid w:val="003F491A"/>
    <w:rsid w:val="004132DB"/>
    <w:rsid w:val="00415450"/>
    <w:rsid w:val="004230A1"/>
    <w:rsid w:val="004426C8"/>
    <w:rsid w:val="0044679D"/>
    <w:rsid w:val="004573DB"/>
    <w:rsid w:val="0046352B"/>
    <w:rsid w:val="00473947"/>
    <w:rsid w:val="00474EBA"/>
    <w:rsid w:val="004864BB"/>
    <w:rsid w:val="0049148D"/>
    <w:rsid w:val="004915B8"/>
    <w:rsid w:val="005031BE"/>
    <w:rsid w:val="00503900"/>
    <w:rsid w:val="005074A9"/>
    <w:rsid w:val="00522631"/>
    <w:rsid w:val="005248E2"/>
    <w:rsid w:val="005249B1"/>
    <w:rsid w:val="00535206"/>
    <w:rsid w:val="00537D48"/>
    <w:rsid w:val="0054715E"/>
    <w:rsid w:val="00560410"/>
    <w:rsid w:val="00566C1A"/>
    <w:rsid w:val="00583448"/>
    <w:rsid w:val="005834DE"/>
    <w:rsid w:val="00595DFA"/>
    <w:rsid w:val="005975F3"/>
    <w:rsid w:val="005D1AD3"/>
    <w:rsid w:val="005E19E9"/>
    <w:rsid w:val="005E4241"/>
    <w:rsid w:val="005F5198"/>
    <w:rsid w:val="0060601A"/>
    <w:rsid w:val="006128D5"/>
    <w:rsid w:val="00626764"/>
    <w:rsid w:val="00630AEA"/>
    <w:rsid w:val="00644738"/>
    <w:rsid w:val="006448B4"/>
    <w:rsid w:val="00647307"/>
    <w:rsid w:val="00650DB4"/>
    <w:rsid w:val="00653FFA"/>
    <w:rsid w:val="006577AE"/>
    <w:rsid w:val="006924E7"/>
    <w:rsid w:val="006B213C"/>
    <w:rsid w:val="006B338F"/>
    <w:rsid w:val="006B45F1"/>
    <w:rsid w:val="006B611D"/>
    <w:rsid w:val="006C1F10"/>
    <w:rsid w:val="006E4591"/>
    <w:rsid w:val="006F0533"/>
    <w:rsid w:val="007155A0"/>
    <w:rsid w:val="00716E6E"/>
    <w:rsid w:val="007314D9"/>
    <w:rsid w:val="007436B1"/>
    <w:rsid w:val="00746D11"/>
    <w:rsid w:val="0075260B"/>
    <w:rsid w:val="00761602"/>
    <w:rsid w:val="00761FAA"/>
    <w:rsid w:val="007625B2"/>
    <w:rsid w:val="00764048"/>
    <w:rsid w:val="00793DAB"/>
    <w:rsid w:val="00796317"/>
    <w:rsid w:val="007A0CE9"/>
    <w:rsid w:val="007C3022"/>
    <w:rsid w:val="007E138F"/>
    <w:rsid w:val="007E53A6"/>
    <w:rsid w:val="007E5C83"/>
    <w:rsid w:val="007F07AE"/>
    <w:rsid w:val="008060B4"/>
    <w:rsid w:val="00832E59"/>
    <w:rsid w:val="00850BAB"/>
    <w:rsid w:val="00873A9F"/>
    <w:rsid w:val="00873B37"/>
    <w:rsid w:val="008779C4"/>
    <w:rsid w:val="008943D0"/>
    <w:rsid w:val="008C4526"/>
    <w:rsid w:val="008E2659"/>
    <w:rsid w:val="008F5DD3"/>
    <w:rsid w:val="008F6A6A"/>
    <w:rsid w:val="00902EE4"/>
    <w:rsid w:val="00926760"/>
    <w:rsid w:val="00933A8B"/>
    <w:rsid w:val="00942111"/>
    <w:rsid w:val="00942B4D"/>
    <w:rsid w:val="00947823"/>
    <w:rsid w:val="00965F79"/>
    <w:rsid w:val="009A3BB7"/>
    <w:rsid w:val="009F3765"/>
    <w:rsid w:val="00A21209"/>
    <w:rsid w:val="00A21B89"/>
    <w:rsid w:val="00A57892"/>
    <w:rsid w:val="00A653F3"/>
    <w:rsid w:val="00A701DF"/>
    <w:rsid w:val="00AA1DAE"/>
    <w:rsid w:val="00AA659B"/>
    <w:rsid w:val="00AB1F04"/>
    <w:rsid w:val="00AB491A"/>
    <w:rsid w:val="00AC0D81"/>
    <w:rsid w:val="00AC1616"/>
    <w:rsid w:val="00AC3982"/>
    <w:rsid w:val="00AD0363"/>
    <w:rsid w:val="00AE1B46"/>
    <w:rsid w:val="00AE3ACE"/>
    <w:rsid w:val="00B1070E"/>
    <w:rsid w:val="00B14DF2"/>
    <w:rsid w:val="00B22C07"/>
    <w:rsid w:val="00B33583"/>
    <w:rsid w:val="00B554AD"/>
    <w:rsid w:val="00B60B78"/>
    <w:rsid w:val="00B62272"/>
    <w:rsid w:val="00B625E0"/>
    <w:rsid w:val="00B67BED"/>
    <w:rsid w:val="00B75066"/>
    <w:rsid w:val="00B80818"/>
    <w:rsid w:val="00B97B61"/>
    <w:rsid w:val="00BA609C"/>
    <w:rsid w:val="00BB04A2"/>
    <w:rsid w:val="00BB0C53"/>
    <w:rsid w:val="00BB60B4"/>
    <w:rsid w:val="00BC06D7"/>
    <w:rsid w:val="00BC6641"/>
    <w:rsid w:val="00BD3286"/>
    <w:rsid w:val="00BE337E"/>
    <w:rsid w:val="00C04B9A"/>
    <w:rsid w:val="00C053CB"/>
    <w:rsid w:val="00C0599C"/>
    <w:rsid w:val="00C07777"/>
    <w:rsid w:val="00C21C8D"/>
    <w:rsid w:val="00C230E6"/>
    <w:rsid w:val="00C33964"/>
    <w:rsid w:val="00C507CE"/>
    <w:rsid w:val="00C52F85"/>
    <w:rsid w:val="00C552B5"/>
    <w:rsid w:val="00C6680C"/>
    <w:rsid w:val="00C7195A"/>
    <w:rsid w:val="00C92084"/>
    <w:rsid w:val="00CB6B44"/>
    <w:rsid w:val="00D007B6"/>
    <w:rsid w:val="00D12D14"/>
    <w:rsid w:val="00D15FD9"/>
    <w:rsid w:val="00D37C9B"/>
    <w:rsid w:val="00D4568A"/>
    <w:rsid w:val="00D527D9"/>
    <w:rsid w:val="00D719C5"/>
    <w:rsid w:val="00D77428"/>
    <w:rsid w:val="00D856CF"/>
    <w:rsid w:val="00DB282A"/>
    <w:rsid w:val="00DD39F5"/>
    <w:rsid w:val="00DE5430"/>
    <w:rsid w:val="00DF414D"/>
    <w:rsid w:val="00DF4947"/>
    <w:rsid w:val="00E07412"/>
    <w:rsid w:val="00E22BF1"/>
    <w:rsid w:val="00E4748B"/>
    <w:rsid w:val="00E51695"/>
    <w:rsid w:val="00E7108F"/>
    <w:rsid w:val="00E73CDD"/>
    <w:rsid w:val="00E85B18"/>
    <w:rsid w:val="00E972A0"/>
    <w:rsid w:val="00EA0B71"/>
    <w:rsid w:val="00EA1670"/>
    <w:rsid w:val="00ED266C"/>
    <w:rsid w:val="00EF61E3"/>
    <w:rsid w:val="00F3032F"/>
    <w:rsid w:val="00F33ECA"/>
    <w:rsid w:val="00F358AF"/>
    <w:rsid w:val="00F42581"/>
    <w:rsid w:val="00F429A0"/>
    <w:rsid w:val="00F504D0"/>
    <w:rsid w:val="00F551A5"/>
    <w:rsid w:val="00F605DB"/>
    <w:rsid w:val="00F65611"/>
    <w:rsid w:val="00F77189"/>
    <w:rsid w:val="00F91C2E"/>
    <w:rsid w:val="00FA645D"/>
    <w:rsid w:val="00FB5322"/>
    <w:rsid w:val="00FC1CBB"/>
    <w:rsid w:val="00FD3AF5"/>
    <w:rsid w:val="00FD7A71"/>
    <w:rsid w:val="5FC32FEE"/>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iPriority="99"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uiPriority w:val="99"/>
    <w:rPr>
      <w:rFonts w:cs="Times New Roman"/>
    </w:rPr>
  </w:style>
  <w:style w:type="character" w:customStyle="1" w:styleId="7">
    <w:name w:val="页脚 Char"/>
    <w:link w:val="2"/>
    <w:semiHidden/>
    <w:locked/>
    <w:uiPriority w:val="99"/>
    <w:rPr>
      <w:rFonts w:cs="Times New Roman"/>
      <w:sz w:val="18"/>
      <w:szCs w:val="18"/>
    </w:rPr>
  </w:style>
  <w:style w:type="character" w:customStyle="1" w:styleId="8">
    <w:name w:val="页眉 Char"/>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508</Words>
  <Characters>2896</Characters>
  <Lines>24</Lines>
  <Paragraphs>6</Paragraphs>
  <TotalTime>0</TotalTime>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2013-12-19T01:29:00Z</dcterms:created>
  <dc:creator>PC</dc:creator>
  <cp:lastModifiedBy>lwl</cp:lastModifiedBy>
  <cp:lastPrinted>2015-04-10T03:08:00Z</cp:lastPrinted>
  <dcterms:modified xsi:type="dcterms:W3CDTF">2015-04-13T03:45:37Z</dcterms:modified>
  <dc:title>西南交通大学教职工重大疾病医疗补助办法（试行）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